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97" w:rsidRPr="00F6426F" w:rsidRDefault="003E5097" w:rsidP="003E5097">
      <w:pPr>
        <w:jc w:val="center"/>
        <w:rPr>
          <w:b/>
          <w:bCs/>
        </w:rPr>
      </w:pPr>
      <w:r w:rsidRPr="00F6426F">
        <w:rPr>
          <w:b/>
          <w:bCs/>
        </w:rPr>
        <w:t>АДМИНИСТРАЦИЯ</w:t>
      </w:r>
    </w:p>
    <w:p w:rsidR="003E5097" w:rsidRPr="00F6426F" w:rsidRDefault="003E5097" w:rsidP="003E5097">
      <w:pPr>
        <w:jc w:val="center"/>
        <w:rPr>
          <w:b/>
          <w:bCs/>
        </w:rPr>
      </w:pPr>
      <w:r w:rsidRPr="00F6426F">
        <w:rPr>
          <w:b/>
          <w:bCs/>
        </w:rPr>
        <w:t>КОПАНИЩЕНСКОГО СЕЛЬСКОГО ПОСЕЛЕНИЯЛИСКИНСКОГО МУНИЦИПАЛЬНОГО РАЙОНАВОРОНЕЖСКОЙ ОБЛАСТИ</w:t>
      </w:r>
    </w:p>
    <w:p w:rsidR="003E5097" w:rsidRPr="00AB75DB" w:rsidRDefault="003E5097" w:rsidP="003E5097">
      <w:pPr>
        <w:jc w:val="center"/>
        <w:rPr>
          <w:b/>
          <w:bCs/>
          <w:sz w:val="28"/>
          <w:szCs w:val="28"/>
        </w:rPr>
      </w:pPr>
    </w:p>
    <w:p w:rsidR="003E5097" w:rsidRPr="00AB75DB" w:rsidRDefault="003E5097" w:rsidP="003E5097">
      <w:pPr>
        <w:jc w:val="center"/>
        <w:rPr>
          <w:b/>
          <w:bCs/>
          <w:sz w:val="28"/>
          <w:szCs w:val="28"/>
        </w:rPr>
      </w:pPr>
    </w:p>
    <w:p w:rsidR="003E5097" w:rsidRPr="00AB75DB" w:rsidRDefault="003E5097" w:rsidP="003E5097">
      <w:pPr>
        <w:tabs>
          <w:tab w:val="left" w:pos="720"/>
          <w:tab w:val="left" w:pos="3555"/>
        </w:tabs>
        <w:rPr>
          <w:b/>
          <w:bCs/>
          <w:sz w:val="28"/>
          <w:szCs w:val="28"/>
        </w:rPr>
      </w:pPr>
    </w:p>
    <w:p w:rsidR="003E5097" w:rsidRPr="00AB75DB" w:rsidRDefault="003E5097" w:rsidP="003E5097">
      <w:pPr>
        <w:tabs>
          <w:tab w:val="left" w:pos="720"/>
          <w:tab w:val="left" w:pos="3555"/>
        </w:tabs>
        <w:jc w:val="center"/>
        <w:rPr>
          <w:b/>
          <w:bCs/>
          <w:sz w:val="28"/>
          <w:szCs w:val="28"/>
        </w:rPr>
      </w:pPr>
      <w:r w:rsidRPr="00AB75DB">
        <w:rPr>
          <w:b/>
          <w:bCs/>
          <w:sz w:val="28"/>
          <w:szCs w:val="28"/>
        </w:rPr>
        <w:t>ПОСТАНОВЛЕНИЕ</w:t>
      </w:r>
    </w:p>
    <w:p w:rsidR="003E5097" w:rsidRPr="00AB75DB" w:rsidRDefault="003E5097" w:rsidP="003E5097">
      <w:pPr>
        <w:tabs>
          <w:tab w:val="left" w:pos="3555"/>
        </w:tabs>
        <w:rPr>
          <w:sz w:val="28"/>
          <w:szCs w:val="28"/>
        </w:rPr>
      </w:pPr>
    </w:p>
    <w:p w:rsidR="003E5097" w:rsidRPr="00693303" w:rsidRDefault="00436518" w:rsidP="003E5097">
      <w:pPr>
        <w:rPr>
          <w:u w:val="single"/>
        </w:rPr>
      </w:pPr>
      <w:r w:rsidRPr="00693303">
        <w:rPr>
          <w:u w:val="single"/>
        </w:rPr>
        <w:t>_</w:t>
      </w:r>
      <w:r w:rsidR="00693303" w:rsidRPr="00693303">
        <w:rPr>
          <w:u w:val="single"/>
        </w:rPr>
        <w:t xml:space="preserve">07 марта </w:t>
      </w:r>
      <w:r w:rsidR="00C4759C" w:rsidRPr="00693303">
        <w:rPr>
          <w:u w:val="single"/>
        </w:rPr>
        <w:t>202</w:t>
      </w:r>
      <w:r w:rsidR="007D08C7" w:rsidRPr="00693303">
        <w:rPr>
          <w:u w:val="single"/>
        </w:rPr>
        <w:t>5</w:t>
      </w:r>
      <w:r w:rsidR="00C4759C" w:rsidRPr="00693303">
        <w:rPr>
          <w:u w:val="single"/>
        </w:rPr>
        <w:t xml:space="preserve"> года № </w:t>
      </w:r>
      <w:r w:rsidRPr="00693303">
        <w:rPr>
          <w:u w:val="single"/>
        </w:rPr>
        <w:t>_</w:t>
      </w:r>
      <w:r w:rsidR="00693303" w:rsidRPr="00693303">
        <w:rPr>
          <w:u w:val="single"/>
        </w:rPr>
        <w:t>18</w:t>
      </w:r>
      <w:r w:rsidRPr="00693303">
        <w:rPr>
          <w:u w:val="single"/>
        </w:rPr>
        <w:t>___</w:t>
      </w:r>
    </w:p>
    <w:p w:rsidR="003E5097" w:rsidRDefault="00436518" w:rsidP="003E5097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proofErr w:type="spellStart"/>
      <w:r w:rsidR="003E5097">
        <w:rPr>
          <w:sz w:val="16"/>
          <w:szCs w:val="16"/>
        </w:rPr>
        <w:t>с.Копанище</w:t>
      </w:r>
      <w:proofErr w:type="spellEnd"/>
    </w:p>
    <w:p w:rsidR="003E5097" w:rsidRDefault="003E5097" w:rsidP="003E509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E5097" w:rsidRPr="00EB6D84" w:rsidRDefault="003E5097" w:rsidP="003E5097">
      <w:pPr>
        <w:tabs>
          <w:tab w:val="left" w:pos="435"/>
        </w:tabs>
        <w:rPr>
          <w:color w:val="1D1B11"/>
          <w:sz w:val="16"/>
          <w:szCs w:val="16"/>
        </w:rPr>
      </w:pPr>
    </w:p>
    <w:p w:rsidR="003E5097" w:rsidRPr="00EB6D84" w:rsidRDefault="003E5097" w:rsidP="003E5097">
      <w:pPr>
        <w:pStyle w:val="ConsPlusTitle"/>
        <w:widowControl/>
        <w:jc w:val="center"/>
        <w:rPr>
          <w:color w:val="1D1B11"/>
        </w:rPr>
      </w:pP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О внесении изменений в постановление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от 11 февраля 2019 года № 11 "Об утверждении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муниципальной программы «</w:t>
      </w:r>
      <w:r w:rsidRPr="00B57E3A">
        <w:rPr>
          <w:rFonts w:ascii="Times New Roman" w:hAnsi="Times New Roman" w:cs="Times New Roman"/>
          <w:bCs w:val="0"/>
          <w:color w:val="1D1B11"/>
          <w:sz w:val="24"/>
          <w:szCs w:val="24"/>
        </w:rPr>
        <w:t>Развитие и сохранение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bCs w:val="0"/>
          <w:color w:val="1D1B11"/>
          <w:sz w:val="24"/>
          <w:szCs w:val="24"/>
        </w:rPr>
        <w:t>культуры поселения</w:t>
      </w:r>
      <w:r w:rsidRPr="00B57E3A">
        <w:rPr>
          <w:rFonts w:ascii="Times New Roman" w:hAnsi="Times New Roman" w:cs="Times New Roman"/>
          <w:color w:val="1D1B11"/>
          <w:sz w:val="24"/>
          <w:szCs w:val="24"/>
        </w:rPr>
        <w:t xml:space="preserve">» в </w:t>
      </w:r>
      <w:proofErr w:type="spellStart"/>
      <w:r w:rsidRPr="00B57E3A">
        <w:rPr>
          <w:rFonts w:ascii="Times New Roman" w:hAnsi="Times New Roman" w:cs="Times New Roman"/>
          <w:color w:val="1D1B11"/>
          <w:sz w:val="24"/>
          <w:szCs w:val="24"/>
        </w:rPr>
        <w:t>Копанищенском</w:t>
      </w:r>
      <w:proofErr w:type="spellEnd"/>
      <w:r w:rsidRPr="00B57E3A">
        <w:rPr>
          <w:rFonts w:ascii="Times New Roman" w:hAnsi="Times New Roman" w:cs="Times New Roman"/>
          <w:color w:val="1D1B11"/>
          <w:sz w:val="24"/>
          <w:szCs w:val="24"/>
        </w:rPr>
        <w:t xml:space="preserve"> сельском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поселении Лискинского муниципального района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Воронежской области.</w:t>
      </w:r>
    </w:p>
    <w:p w:rsidR="003E5097" w:rsidRPr="00EB6D84" w:rsidRDefault="003E5097" w:rsidP="003E5097">
      <w:pPr>
        <w:autoSpaceDE w:val="0"/>
        <w:autoSpaceDN w:val="0"/>
        <w:adjustRightInd w:val="0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EB6D84">
        <w:rPr>
          <w:color w:val="1D1B11"/>
        </w:rPr>
        <w:t xml:space="preserve">Руководствуясь Федеральным Законом от 06.10.2003 года № 131-ФЗ «Об общих принципах организации местного самоуправления в </w:t>
      </w:r>
      <w:proofErr w:type="gramStart"/>
      <w:r w:rsidRPr="00EB6D84">
        <w:rPr>
          <w:color w:val="1D1B11"/>
        </w:rPr>
        <w:t>Российской  Федерации</w:t>
      </w:r>
      <w:proofErr w:type="gramEnd"/>
      <w:r w:rsidRPr="00EB6D84">
        <w:rPr>
          <w:color w:val="1D1B11"/>
        </w:rPr>
        <w:t xml:space="preserve">, в целях решения задач по улучшению </w:t>
      </w:r>
      <w:r>
        <w:rPr>
          <w:color w:val="1D1B11"/>
        </w:rPr>
        <w:t xml:space="preserve">муниципального </w:t>
      </w:r>
      <w:proofErr w:type="spellStart"/>
      <w:r>
        <w:rPr>
          <w:color w:val="1D1B11"/>
        </w:rPr>
        <w:t>управления</w:t>
      </w:r>
      <w:r w:rsidRPr="00EB6D84">
        <w:rPr>
          <w:color w:val="1D1B11"/>
        </w:rPr>
        <w:t>Копанищенского</w:t>
      </w:r>
      <w:proofErr w:type="spellEnd"/>
      <w:r w:rsidRPr="00EB6D84">
        <w:rPr>
          <w:color w:val="1D1B11"/>
        </w:rPr>
        <w:t xml:space="preserve"> сельского поселения Лискинского муниципального района, пов</w:t>
      </w:r>
      <w:r>
        <w:rPr>
          <w:color w:val="1D1B11"/>
        </w:rPr>
        <w:t>ышения качества жизни населения</w:t>
      </w:r>
      <w:r w:rsidRPr="00EB6D84">
        <w:rPr>
          <w:color w:val="1D1B11"/>
        </w:rPr>
        <w:t xml:space="preserve">, администрация </w:t>
      </w:r>
      <w:proofErr w:type="spellStart"/>
      <w:r w:rsidRPr="00EB6D84">
        <w:rPr>
          <w:color w:val="1D1B11"/>
        </w:rPr>
        <w:t>Копанищенского</w:t>
      </w:r>
      <w:proofErr w:type="spellEnd"/>
      <w:r w:rsidRPr="00EB6D84">
        <w:rPr>
          <w:color w:val="1D1B11"/>
        </w:rPr>
        <w:t xml:space="preserve"> сельского поселения Лискинского муниципального района постановляет:</w:t>
      </w:r>
    </w:p>
    <w:p w:rsidR="00436518" w:rsidRDefault="00436518" w:rsidP="00436518">
      <w:pPr>
        <w:pStyle w:val="ConsPlusTitle"/>
        <w:widowControl/>
        <w:suppressAutoHyphens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1D1B11"/>
          <w:sz w:val="24"/>
          <w:szCs w:val="24"/>
          <w:lang w:eastAsia="ru-RU"/>
        </w:rPr>
      </w:pPr>
    </w:p>
    <w:p w:rsidR="003E5097" w:rsidRPr="00436518" w:rsidRDefault="00436518" w:rsidP="00436518">
      <w:pPr>
        <w:pStyle w:val="ConsPlusTitle"/>
        <w:widowControl/>
        <w:suppressAutoHyphens w:val="0"/>
        <w:autoSpaceDN w:val="0"/>
        <w:adjustRightInd w:val="0"/>
        <w:ind w:left="360"/>
        <w:jc w:val="both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1D1B11"/>
          <w:sz w:val="24"/>
          <w:szCs w:val="24"/>
          <w:lang w:eastAsia="ru-RU"/>
        </w:rPr>
        <w:t xml:space="preserve">   1.</w:t>
      </w:r>
      <w:r w:rsidR="003E5097" w:rsidRPr="00436518">
        <w:rPr>
          <w:rFonts w:ascii="Times New Roman" w:hAnsi="Times New Roman" w:cs="Times New Roman"/>
          <w:b w:val="0"/>
          <w:bCs w:val="0"/>
          <w:color w:val="1D1B11"/>
          <w:sz w:val="24"/>
          <w:szCs w:val="24"/>
        </w:rPr>
        <w:t>Внести изменения в муниципальную программу «Развитие и сохранение культуры поселения"</w:t>
      </w:r>
      <w:r w:rsidRPr="00436518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(далее - Программа) согласно </w:t>
      </w:r>
      <w:proofErr w:type="gramStart"/>
      <w:r w:rsidRPr="00436518">
        <w:rPr>
          <w:rFonts w:ascii="Times New Roman" w:hAnsi="Times New Roman" w:cs="Times New Roman"/>
          <w:b w:val="0"/>
          <w:color w:val="1D1B11"/>
          <w:sz w:val="24"/>
          <w:szCs w:val="24"/>
        </w:rPr>
        <w:t>приложению</w:t>
      </w:r>
      <w:proofErr w:type="gramEnd"/>
      <w:r w:rsidRPr="00436518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к настоящему постановлению.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 w:rsidRPr="00EB6D84">
        <w:rPr>
          <w:color w:val="1D1B11"/>
        </w:rPr>
        <w:t xml:space="preserve"> 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EB6D84">
        <w:rPr>
          <w:color w:val="1D1B11"/>
        </w:rPr>
        <w:t>2.</w:t>
      </w:r>
      <w:r w:rsidRPr="00813F76">
        <w:t>Муниципально</w:t>
      </w:r>
      <w:r>
        <w:t>му</w:t>
      </w:r>
      <w:r w:rsidRPr="00813F76">
        <w:t xml:space="preserve"> казенно</w:t>
      </w:r>
      <w:r>
        <w:t>му</w:t>
      </w:r>
      <w:r w:rsidRPr="00813F76">
        <w:t xml:space="preserve"> учреждени</w:t>
      </w:r>
      <w:r>
        <w:t xml:space="preserve">ю </w:t>
      </w:r>
      <w:r w:rsidRPr="00813F76">
        <w:t>«Централизованная бухгалтерия сельских поселений»</w:t>
      </w:r>
      <w:r w:rsidR="00436518">
        <w:t xml:space="preserve"> </w:t>
      </w:r>
      <w:r w:rsidRPr="00EB6D84">
        <w:rPr>
          <w:color w:val="1D1B11"/>
        </w:rPr>
        <w:t xml:space="preserve">ежегодно предусматривать средства в бюджете </w:t>
      </w:r>
      <w:proofErr w:type="gramStart"/>
      <w:r w:rsidRPr="00EB6D84">
        <w:rPr>
          <w:color w:val="1D1B11"/>
        </w:rPr>
        <w:t>поселения  на</w:t>
      </w:r>
      <w:proofErr w:type="gramEnd"/>
      <w:r w:rsidRPr="00EB6D84">
        <w:rPr>
          <w:color w:val="1D1B11"/>
        </w:rPr>
        <w:t xml:space="preserve"> финансирование мероприятий Прог</w:t>
      </w:r>
      <w:r>
        <w:rPr>
          <w:color w:val="1D1B11"/>
        </w:rPr>
        <w:t>раммы, а также в</w:t>
      </w:r>
      <w:r w:rsidRPr="00EB6D84">
        <w:rPr>
          <w:color w:val="1D1B11"/>
        </w:rPr>
        <w:t>носить уточнения в перечень мероприятий Программы в соответствии с решением сессии  совета  народных депутатов.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>3</w:t>
      </w:r>
      <w:r w:rsidRPr="00EB6D84">
        <w:rPr>
          <w:color w:val="1D1B11"/>
        </w:rPr>
        <w:t xml:space="preserve">.Настоящее постановление вступает в силу с момента </w:t>
      </w:r>
      <w:proofErr w:type="gramStart"/>
      <w:r w:rsidRPr="00EB6D84">
        <w:rPr>
          <w:color w:val="1D1B11"/>
        </w:rPr>
        <w:t>официального  опубликования</w:t>
      </w:r>
      <w:proofErr w:type="gramEnd"/>
      <w:r w:rsidRPr="00EB6D84">
        <w:rPr>
          <w:color w:val="1D1B11"/>
        </w:rPr>
        <w:t xml:space="preserve"> и распространяет свое действие на отнош</w:t>
      </w:r>
      <w:r>
        <w:rPr>
          <w:color w:val="1D1B11"/>
        </w:rPr>
        <w:t>ения, возникшие с 01 января 20</w:t>
      </w:r>
      <w:r w:rsidR="00C4759C">
        <w:rPr>
          <w:color w:val="1D1B11"/>
        </w:rPr>
        <w:t>2</w:t>
      </w:r>
      <w:r w:rsidR="00980E2D">
        <w:rPr>
          <w:color w:val="1D1B11"/>
        </w:rPr>
        <w:t>5</w:t>
      </w:r>
      <w:r w:rsidRPr="00EB6D84">
        <w:rPr>
          <w:color w:val="1D1B11"/>
        </w:rPr>
        <w:t xml:space="preserve"> года.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>4</w:t>
      </w:r>
      <w:r w:rsidRPr="00EB6D84">
        <w:rPr>
          <w:color w:val="1D1B11"/>
        </w:rPr>
        <w:t xml:space="preserve">. Контроль за исполнением настоящего </w:t>
      </w:r>
      <w:proofErr w:type="gramStart"/>
      <w:r w:rsidRPr="00EB6D84">
        <w:rPr>
          <w:color w:val="1D1B11"/>
        </w:rPr>
        <w:t>постановления  оставляю</w:t>
      </w:r>
      <w:proofErr w:type="gramEnd"/>
      <w:r w:rsidRPr="00EB6D84">
        <w:rPr>
          <w:color w:val="1D1B11"/>
        </w:rPr>
        <w:t xml:space="preserve"> за собой.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EB6D84">
        <w:rPr>
          <w:color w:val="1D1B11"/>
        </w:rPr>
        <w:t>Глава</w:t>
      </w:r>
      <w:r w:rsidR="00436518">
        <w:rPr>
          <w:color w:val="1D1B11"/>
        </w:rPr>
        <w:t xml:space="preserve"> </w:t>
      </w:r>
      <w:proofErr w:type="spellStart"/>
      <w:r w:rsidRPr="00EB6D84">
        <w:rPr>
          <w:color w:val="1D1B11"/>
        </w:rPr>
        <w:t>Копанищенского</w:t>
      </w:r>
      <w:proofErr w:type="spellEnd"/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 xml:space="preserve">сельского поселения                                                                         </w:t>
      </w:r>
      <w:proofErr w:type="spellStart"/>
      <w:r>
        <w:rPr>
          <w:color w:val="1D1B11"/>
        </w:rPr>
        <w:t>А.М.Кетов</w:t>
      </w:r>
      <w:proofErr w:type="spellEnd"/>
    </w:p>
    <w:p w:rsidR="003E5097" w:rsidRDefault="003E5097" w:rsidP="003E5097">
      <w:pPr>
        <w:outlineLvl w:val="0"/>
        <w:rPr>
          <w:color w:val="1D1B11"/>
          <w:sz w:val="26"/>
          <w:szCs w:val="26"/>
        </w:rPr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Pr="00AB75DB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ind w:left="5812"/>
        <w:jc w:val="right"/>
        <w:outlineLvl w:val="0"/>
      </w:pPr>
      <w:r>
        <w:lastRenderedPageBreak/>
        <w:t xml:space="preserve">Приложение </w:t>
      </w:r>
    </w:p>
    <w:p w:rsidR="003E5097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</w:pPr>
      <w:r>
        <w:t xml:space="preserve">к постановлению администрации  </w:t>
      </w:r>
    </w:p>
    <w:p w:rsidR="003E5097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</w:pPr>
      <w:proofErr w:type="spellStart"/>
      <w:r>
        <w:t>Копанищенского</w:t>
      </w:r>
      <w:proofErr w:type="spellEnd"/>
      <w:r>
        <w:t xml:space="preserve"> сельского поселения </w:t>
      </w:r>
    </w:p>
    <w:p w:rsidR="003E5097" w:rsidRPr="00693303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</w:pPr>
      <w:bookmarkStart w:id="0" w:name="_GoBack"/>
      <w:r w:rsidRPr="00693303">
        <w:t>от «</w:t>
      </w:r>
      <w:r w:rsidR="00693303" w:rsidRPr="00693303">
        <w:t>07</w:t>
      </w:r>
      <w:r w:rsidRPr="00693303">
        <w:t xml:space="preserve">» </w:t>
      </w:r>
      <w:proofErr w:type="gramStart"/>
      <w:r w:rsidR="00693303" w:rsidRPr="00693303">
        <w:t>марта</w:t>
      </w:r>
      <w:r w:rsidRPr="00693303">
        <w:t xml:space="preserve">  202</w:t>
      </w:r>
      <w:r w:rsidR="007D08C7" w:rsidRPr="00693303">
        <w:t>5</w:t>
      </w:r>
      <w:proofErr w:type="gramEnd"/>
      <w:r w:rsidRPr="00693303">
        <w:t xml:space="preserve"> г. № </w:t>
      </w:r>
      <w:r w:rsidR="00693303" w:rsidRPr="00693303">
        <w:t>18</w:t>
      </w:r>
    </w:p>
    <w:bookmarkEnd w:id="0"/>
    <w:p w:rsidR="003E5097" w:rsidRPr="00AB75DB" w:rsidRDefault="003E5097" w:rsidP="003E5097">
      <w:pPr>
        <w:suppressAutoHyphens/>
        <w:jc w:val="center"/>
        <w:rPr>
          <w:color w:val="1D1B11"/>
        </w:rPr>
      </w:pPr>
    </w:p>
    <w:p w:rsidR="003E5097" w:rsidRPr="00AB75DB" w:rsidRDefault="003E5097" w:rsidP="003E5097">
      <w:pPr>
        <w:suppressAutoHyphens/>
        <w:jc w:val="center"/>
        <w:rPr>
          <w:color w:val="1D1B11"/>
        </w:rPr>
      </w:pPr>
    </w:p>
    <w:p w:rsidR="003E5097" w:rsidRPr="00AB75DB" w:rsidRDefault="003E5097" w:rsidP="003E5097">
      <w:pPr>
        <w:spacing w:after="120" w:line="480" w:lineRule="auto"/>
        <w:jc w:val="center"/>
        <w:rPr>
          <w:b/>
          <w:bCs/>
          <w:color w:val="1D1B11"/>
        </w:rPr>
      </w:pPr>
      <w:r w:rsidRPr="00AB75DB">
        <w:rPr>
          <w:b/>
          <w:bCs/>
          <w:color w:val="1D1B11"/>
        </w:rPr>
        <w:t xml:space="preserve">МУНИЦИПАЛЬНАЯ ПРОГРАММА </w:t>
      </w:r>
    </w:p>
    <w:p w:rsidR="003E5097" w:rsidRPr="00506A06" w:rsidRDefault="003E5097" w:rsidP="003E5097">
      <w:pPr>
        <w:suppressAutoHyphens/>
        <w:jc w:val="center"/>
        <w:rPr>
          <w:b/>
          <w:bCs/>
          <w:caps/>
          <w:color w:val="1D1B11"/>
          <w:spacing w:val="20"/>
          <w:sz w:val="32"/>
          <w:szCs w:val="32"/>
        </w:rPr>
      </w:pPr>
      <w:r w:rsidRPr="00506A06">
        <w:rPr>
          <w:b/>
          <w:bCs/>
          <w:color w:val="1D1B11"/>
          <w:sz w:val="32"/>
          <w:szCs w:val="32"/>
        </w:rPr>
        <w:t>«Развитие и сохранение культуры поселения»</w:t>
      </w:r>
    </w:p>
    <w:p w:rsidR="003E5097" w:rsidRPr="00AB75DB" w:rsidRDefault="003E5097" w:rsidP="003E5097">
      <w:pPr>
        <w:rPr>
          <w:color w:val="1D1B11"/>
        </w:rPr>
      </w:pPr>
    </w:p>
    <w:p w:rsidR="003E5097" w:rsidRPr="00AB75DB" w:rsidRDefault="003E5097" w:rsidP="003E5097">
      <w:pPr>
        <w:jc w:val="center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pStyle w:val="ConsPlusTitle"/>
        <w:widowControl/>
        <w:outlineLvl w:val="0"/>
        <w:rPr>
          <w:color w:val="1D1B11"/>
        </w:rPr>
      </w:pPr>
    </w:p>
    <w:p w:rsidR="003E5097" w:rsidRPr="003D6E11" w:rsidRDefault="003E5097" w:rsidP="003D6E11">
      <w:pPr>
        <w:pStyle w:val="1"/>
        <w:autoSpaceDE w:val="0"/>
        <w:autoSpaceDN w:val="0"/>
        <w:adjustRightInd w:val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3D6E11">
        <w:rPr>
          <w:rFonts w:ascii="Times New Roman" w:hAnsi="Times New Roman"/>
          <w:b/>
          <w:color w:val="1D1B11"/>
          <w:sz w:val="24"/>
          <w:szCs w:val="24"/>
        </w:rPr>
        <w:t>муниципальной программы</w:t>
      </w:r>
      <w:r w:rsidR="00436518" w:rsidRPr="003D6E11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proofErr w:type="spellStart"/>
      <w:r w:rsidRPr="003D6E11">
        <w:rPr>
          <w:rFonts w:ascii="Times New Roman" w:hAnsi="Times New Roman"/>
          <w:b/>
          <w:color w:val="1D1B11"/>
          <w:sz w:val="24"/>
          <w:szCs w:val="24"/>
        </w:rPr>
        <w:t>Копанищенского</w:t>
      </w:r>
      <w:proofErr w:type="spellEnd"/>
      <w:r w:rsidRPr="003D6E11">
        <w:rPr>
          <w:rFonts w:ascii="Times New Roman" w:hAnsi="Times New Roman"/>
          <w:b/>
          <w:color w:val="1D1B11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3D6E11" w:rsidRPr="003D6E11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3D6E11">
        <w:rPr>
          <w:rFonts w:ascii="Times New Roman" w:hAnsi="Times New Roman"/>
          <w:b/>
          <w:color w:val="1D1B11"/>
          <w:sz w:val="24"/>
          <w:szCs w:val="24"/>
        </w:rPr>
        <w:t>«Развитие и сохранение культуры поселения»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6885"/>
      </w:tblGrid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Исполнители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proofErr w:type="spellStart"/>
            <w:r w:rsidRPr="00AB75DB">
              <w:rPr>
                <w:color w:val="1D1B11"/>
              </w:rPr>
              <w:t>Копанищенский</w:t>
            </w:r>
            <w:proofErr w:type="spellEnd"/>
            <w:r w:rsidRPr="00AB75DB">
              <w:rPr>
                <w:color w:val="1D1B11"/>
              </w:rPr>
              <w:t xml:space="preserve"> сельский дом культуры, </w:t>
            </w:r>
            <w:proofErr w:type="spellStart"/>
            <w:r w:rsidRPr="00AB75DB">
              <w:rPr>
                <w:color w:val="1D1B11"/>
              </w:rPr>
              <w:t>Копанищенская</w:t>
            </w:r>
            <w:proofErr w:type="spellEnd"/>
            <w:r w:rsidRPr="00AB75DB">
              <w:rPr>
                <w:color w:val="1D1B11"/>
              </w:rPr>
              <w:t xml:space="preserve"> сельская библиотека.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П</w:t>
            </w:r>
            <w:r w:rsidRPr="00AB75DB">
              <w:rPr>
                <w:color w:val="1D1B11"/>
              </w:rPr>
              <w:t>одпрограмма «Организация досуга и обеспечения жителей поселения услугами организации культуры»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П</w:t>
            </w:r>
            <w:r w:rsidRPr="00AB75DB">
              <w:rPr>
                <w:color w:val="1D1B11"/>
              </w:rPr>
              <w:t>одпрограмма «Организация библиотечного обслуживания населения»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сохранение исторического и культурного наследия в поселении;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укрепление единого культурного пространства, создание условия для равной доступности культурных благ, информационных ресурсов и услуг учреждений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создание условий для сохранения и развития культурного потенциала поселения.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-Сохранение, использование и популяризация культурного и исторического наследия;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выравнивание доступности к услугам учреждений культуры, информации,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-сохранение и развитие творческого потенциала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-обеспечение улучшения качества жизни жителей поселения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выявление и поддержка творческой молодежи.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Целевые индикаторы и показатели </w:t>
            </w:r>
            <w:r w:rsidRPr="00AB75DB">
              <w:rPr>
                <w:color w:val="1D1B11"/>
              </w:rPr>
              <w:lastRenderedPageBreak/>
              <w:t>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- Обеспечение сохранения и использования объектов культурного наследия;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- 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выравнивание доступа к услугам учреждений культуры, информации,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воспроизводство творческого потенциала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выявление и поддержка творческой молодёжи;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создание условий для доступа населения поселения к российскому и мировому культурному наследию, современной культуре, информационным ресурсам. 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координация, контроль деятельности учреждений, правовое регулирование, контроль за использованием финансовых средств;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укрепление материальной базы учреждений культуры и дополнительного образования в сфере культуры.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 – 2025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общий объем финансирования – </w:t>
            </w:r>
            <w:r w:rsidR="00247D7C">
              <w:rPr>
                <w:color w:val="1D1B11"/>
              </w:rPr>
              <w:t>20</w:t>
            </w:r>
            <w:r w:rsidR="007D08C7">
              <w:rPr>
                <w:color w:val="1D1B11"/>
              </w:rPr>
              <w:t>251</w:t>
            </w:r>
            <w:r w:rsidR="00247D7C">
              <w:rPr>
                <w:color w:val="1D1B11"/>
              </w:rPr>
              <w:t>,</w:t>
            </w:r>
            <w:r w:rsidR="007D08C7">
              <w:rPr>
                <w:color w:val="1D1B11"/>
              </w:rPr>
              <w:t>8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 xml:space="preserve">1665,3 </w:t>
            </w:r>
            <w:r w:rsidRPr="00AB75DB">
              <w:rPr>
                <w:color w:val="1D1B11"/>
              </w:rPr>
              <w:t>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2020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2163,5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2021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2099,5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г. – </w:t>
            </w:r>
            <w:r w:rsidR="00642605">
              <w:rPr>
                <w:color w:val="1D1B11"/>
              </w:rPr>
              <w:t>1994,5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г. – </w:t>
            </w:r>
            <w:r w:rsidR="00247D7C">
              <w:rPr>
                <w:color w:val="1D1B11"/>
              </w:rPr>
              <w:t>2262,7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г. – </w:t>
            </w:r>
            <w:r w:rsidR="00247D7C">
              <w:rPr>
                <w:color w:val="1D1B11"/>
              </w:rPr>
              <w:t>7</w:t>
            </w:r>
            <w:r w:rsidR="007D08C7">
              <w:rPr>
                <w:color w:val="1D1B11"/>
              </w:rPr>
              <w:t>007</w:t>
            </w:r>
            <w:r w:rsidR="00247D7C">
              <w:rPr>
                <w:color w:val="1D1B11"/>
              </w:rPr>
              <w:t>,</w:t>
            </w:r>
            <w:r w:rsidR="007D08C7">
              <w:rPr>
                <w:color w:val="1D1B11"/>
              </w:rPr>
              <w:t>3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г. – </w:t>
            </w:r>
            <w:r w:rsidR="007D08C7">
              <w:rPr>
                <w:color w:val="1D1B11"/>
              </w:rPr>
              <w:t>3059,0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Средства местного бюджета.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Ожидаемые конечные результаты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-обеспечение сохранности культурного наследия на территории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-формирование единого культурного пространства, выравнивание доступа к культурным ценностям, информационным ресурсам, пользованием учреждениями культуры жителей территорий, удаленных </w:t>
            </w:r>
            <w:proofErr w:type="gramStart"/>
            <w:r w:rsidRPr="00AB75DB">
              <w:rPr>
                <w:color w:val="1D1B11"/>
              </w:rPr>
              <w:t>от  центра</w:t>
            </w:r>
            <w:proofErr w:type="gramEnd"/>
            <w:r w:rsidRPr="00AB75DB">
              <w:rPr>
                <w:color w:val="1D1B11"/>
              </w:rPr>
              <w:t>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-увеличение </w:t>
            </w:r>
            <w:proofErr w:type="spellStart"/>
            <w:r w:rsidRPr="00AB75DB">
              <w:rPr>
                <w:color w:val="1D1B11"/>
              </w:rPr>
              <w:t>книгообеспеченности</w:t>
            </w:r>
            <w:proofErr w:type="spellEnd"/>
            <w:r w:rsidRPr="00AB75DB">
              <w:rPr>
                <w:color w:val="1D1B11"/>
              </w:rPr>
              <w:t xml:space="preserve"> (число изданий в библиотеках /число читателей);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-повышение качества услуг, предоставляемых учреждениями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-увеличение количества культурных акций на районном уровне с привлечением творческого потенциала сельской молодёжи;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-увеличение количества одаренных детей школьного возраста, занявших призовые места на </w:t>
            </w:r>
            <w:proofErr w:type="gramStart"/>
            <w:r w:rsidRPr="00AB75DB">
              <w:rPr>
                <w:color w:val="1D1B11"/>
              </w:rPr>
              <w:t>международных,  всероссийских</w:t>
            </w:r>
            <w:proofErr w:type="gramEnd"/>
            <w:r w:rsidRPr="00AB75DB">
              <w:rPr>
                <w:color w:val="1D1B11"/>
              </w:rPr>
              <w:t xml:space="preserve"> и областных конкурсах, фестивалях, выставках;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увеличение числа </w:t>
            </w:r>
            <w:proofErr w:type="gramStart"/>
            <w:r w:rsidRPr="00AB75DB">
              <w:rPr>
                <w:color w:val="1D1B11"/>
              </w:rPr>
              <w:t>работников</w:t>
            </w:r>
            <w:proofErr w:type="gramEnd"/>
            <w:r w:rsidRPr="00AB75DB">
              <w:rPr>
                <w:color w:val="1D1B11"/>
              </w:rPr>
              <w:t xml:space="preserve"> прошедших курсы повышения квалификации;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сохранение и увеличение количества участников клубных формирований.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Контроль за исполнением программы 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области.</w:t>
            </w:r>
          </w:p>
        </w:tc>
      </w:tr>
    </w:tbl>
    <w:p w:rsidR="003E5097" w:rsidRPr="00AB75DB" w:rsidRDefault="003E5097" w:rsidP="003E5097"/>
    <w:p w:rsidR="00436518" w:rsidRDefault="00436518" w:rsidP="003E5097">
      <w:pPr>
        <w:pStyle w:val="1"/>
        <w:jc w:val="center"/>
        <w:rPr>
          <w:b/>
          <w:color w:val="1D1B11"/>
        </w:rPr>
      </w:pPr>
    </w:p>
    <w:p w:rsidR="00436518" w:rsidRDefault="00436518" w:rsidP="003E5097">
      <w:pPr>
        <w:pStyle w:val="1"/>
        <w:jc w:val="center"/>
        <w:rPr>
          <w:b/>
          <w:color w:val="1D1B11"/>
        </w:rPr>
      </w:pPr>
    </w:p>
    <w:p w:rsidR="003E5097" w:rsidRPr="003D6E11" w:rsidRDefault="003E5097" w:rsidP="003E509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D6E11">
        <w:rPr>
          <w:rFonts w:ascii="Times New Roman" w:hAnsi="Times New Roman"/>
          <w:b/>
          <w:color w:val="1D1B11"/>
          <w:sz w:val="24"/>
          <w:szCs w:val="24"/>
        </w:rPr>
        <w:lastRenderedPageBreak/>
        <w:t xml:space="preserve">Раздел </w:t>
      </w:r>
      <w:proofErr w:type="gramStart"/>
      <w:r w:rsidRPr="003D6E11">
        <w:rPr>
          <w:rFonts w:ascii="Times New Roman" w:hAnsi="Times New Roman"/>
          <w:b/>
          <w:color w:val="1D1B11"/>
          <w:sz w:val="24"/>
          <w:szCs w:val="24"/>
        </w:rPr>
        <w:t>1.Общая</w:t>
      </w:r>
      <w:proofErr w:type="gramEnd"/>
      <w:r w:rsidRPr="003D6E11">
        <w:rPr>
          <w:rFonts w:ascii="Times New Roman" w:hAnsi="Times New Roman"/>
          <w:b/>
          <w:color w:val="1D1B11"/>
          <w:sz w:val="24"/>
          <w:szCs w:val="24"/>
        </w:rPr>
        <w:t xml:space="preserve"> характеристика сферы реализации муниципальной программы «Развитие и сохранение культуры поселения»</w:t>
      </w:r>
    </w:p>
    <w:p w:rsidR="003E5097" w:rsidRPr="00AB75DB" w:rsidRDefault="003E5097" w:rsidP="003E5097">
      <w:pPr>
        <w:pStyle w:val="1"/>
        <w:ind w:left="0" w:firstLine="709"/>
        <w:rPr>
          <w:color w:val="1D1B11"/>
        </w:rPr>
      </w:pPr>
    </w:p>
    <w:p w:rsidR="003E5097" w:rsidRPr="00AB75DB" w:rsidRDefault="003E5097" w:rsidP="003E5097">
      <w:pPr>
        <w:spacing w:before="40" w:after="40"/>
        <w:ind w:firstLine="709"/>
        <w:jc w:val="both"/>
      </w:pPr>
      <w:r w:rsidRPr="00AB75DB">
        <w:t>За последние годы в поселении накоплен положительный опыт реализации муниципальных долгосрочных целевых программ в области культуры. Применение в течение ряда лет программных методов управления отраслью позволило сохранить основные показатели развития культуры в поселении.</w:t>
      </w:r>
    </w:p>
    <w:p w:rsidR="003E5097" w:rsidRPr="00AB75DB" w:rsidRDefault="003E5097" w:rsidP="003E5097">
      <w:pPr>
        <w:spacing w:before="40" w:after="40"/>
        <w:jc w:val="both"/>
      </w:pPr>
      <w:r w:rsidRPr="00AB75DB">
        <w:tab/>
        <w:t>Реализация муниципальной долгосрочной целевой программы «Развитие и сохранение культуры поселения на 201</w:t>
      </w:r>
      <w:r>
        <w:t>9 – 2025</w:t>
      </w:r>
      <w:r w:rsidRPr="00AB75DB">
        <w:t xml:space="preserve"> годы» способствует сохранению и развитию культуры. Поддержку получают муниципальные культурно-досуговые учреждения, библиотеки.</w:t>
      </w:r>
    </w:p>
    <w:p w:rsidR="003E5097" w:rsidRPr="00AB75DB" w:rsidRDefault="003E5097" w:rsidP="003E5097">
      <w:pPr>
        <w:spacing w:before="40" w:after="40"/>
        <w:jc w:val="both"/>
      </w:pPr>
      <w:r w:rsidRPr="00AB75DB">
        <w:tab/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культуры.</w:t>
      </w:r>
    </w:p>
    <w:p w:rsidR="003E5097" w:rsidRPr="00AB75DB" w:rsidRDefault="003E5097" w:rsidP="003E5097">
      <w:pPr>
        <w:spacing w:before="40" w:after="40"/>
        <w:jc w:val="both"/>
      </w:pPr>
      <w:r w:rsidRPr="00AB75DB">
        <w:rPr>
          <w:color w:val="FF0000"/>
        </w:rPr>
        <w:tab/>
      </w:r>
      <w:r w:rsidRPr="00AB75DB">
        <w:t>Муниципальная долгосрочная целевая программа «Развитие и сохранение куль</w:t>
      </w:r>
      <w:r>
        <w:t>туры на 2019-2025</w:t>
      </w:r>
      <w:r w:rsidRPr="00AB75DB">
        <w:t xml:space="preserve"> годы»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</w:t>
      </w:r>
      <w:proofErr w:type="gramStart"/>
      <w:r w:rsidRPr="00AB75DB">
        <w:t>культуры  поселения</w:t>
      </w:r>
      <w:proofErr w:type="gramEnd"/>
      <w:r w:rsidRPr="00AB75DB">
        <w:t xml:space="preserve">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3E5097" w:rsidRPr="00AB75DB" w:rsidRDefault="003E5097" w:rsidP="003E5097">
      <w:pPr>
        <w:ind w:firstLine="720"/>
        <w:jc w:val="both"/>
      </w:pPr>
      <w:r w:rsidRPr="00AB75DB"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3E5097" w:rsidRPr="00AB75DB" w:rsidRDefault="003E5097" w:rsidP="003E5097">
      <w:pPr>
        <w:spacing w:before="40" w:after="40"/>
        <w:jc w:val="both"/>
      </w:pPr>
      <w:r w:rsidRPr="00AB75DB">
        <w:rPr>
          <w:color w:val="FF0000"/>
        </w:rPr>
        <w:tab/>
      </w:r>
      <w:r w:rsidRPr="00AB75DB"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культурных услуг и ценностей для всех жителей поселен6ия.</w:t>
      </w:r>
    </w:p>
    <w:p w:rsidR="003E5097" w:rsidRPr="00AB75DB" w:rsidRDefault="003E5097" w:rsidP="003E5097">
      <w:pPr>
        <w:pStyle w:val="1"/>
        <w:ind w:left="0" w:firstLine="709"/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b/>
          <w:color w:val="1D1B11"/>
        </w:rPr>
      </w:pPr>
      <w:r w:rsidRPr="00560088">
        <w:rPr>
          <w:b/>
          <w:color w:val="1D1B11"/>
        </w:rPr>
        <w:t>Раздел 2.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3D6E11" w:rsidRPr="00560088" w:rsidRDefault="003D6E11" w:rsidP="003E5097">
      <w:pPr>
        <w:autoSpaceDE w:val="0"/>
        <w:autoSpaceDN w:val="0"/>
        <w:adjustRightInd w:val="0"/>
        <w:ind w:firstLine="540"/>
        <w:jc w:val="both"/>
        <w:rPr>
          <w:b/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2.1 «Приоритеты муниципальной политики в сфере реализации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 xml:space="preserve">Мероприятия программы направлены на формирование эффективной кадровой политики в отрасли, обеспечение библиотечного и информационного обслуживания </w:t>
      </w:r>
      <w:r w:rsidRPr="00AB75DB">
        <w:rPr>
          <w:color w:val="1D1B11"/>
        </w:rPr>
        <w:lastRenderedPageBreak/>
        <w:t xml:space="preserve">населения поселения, обеспечение населения </w:t>
      </w:r>
      <w:proofErr w:type="gramStart"/>
      <w:r w:rsidRPr="00AB75DB">
        <w:rPr>
          <w:color w:val="1D1B11"/>
        </w:rPr>
        <w:t>поселения  услугами</w:t>
      </w:r>
      <w:proofErr w:type="gramEnd"/>
      <w:r w:rsidRPr="00AB75DB">
        <w:rPr>
          <w:color w:val="1D1B11"/>
        </w:rPr>
        <w:t xml:space="preserve"> учреждений клубного типа, повышение качества и доступности культурного продукта для населения района.</w:t>
      </w:r>
    </w:p>
    <w:p w:rsidR="003E5097" w:rsidRPr="00AB75DB" w:rsidRDefault="003E5097" w:rsidP="003E5097">
      <w:pPr>
        <w:autoSpaceDE w:val="0"/>
        <w:ind w:firstLine="720"/>
        <w:jc w:val="both"/>
      </w:pPr>
      <w:r w:rsidRPr="00AB75DB">
        <w:t>Во время действия программы прогнозируется совершенствование нормативной правовой базы, в т.ч.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3E5097" w:rsidRPr="003D6E11" w:rsidRDefault="003E5097" w:rsidP="003E5097">
      <w:pPr>
        <w:pStyle w:val="1"/>
        <w:ind w:left="0" w:firstLine="709"/>
        <w:rPr>
          <w:rFonts w:ascii="Times New Roman" w:hAnsi="Times New Roman"/>
          <w:sz w:val="24"/>
          <w:szCs w:val="24"/>
        </w:rPr>
      </w:pPr>
      <w:r w:rsidRPr="003D6E11">
        <w:rPr>
          <w:rFonts w:ascii="Times New Roman" w:hAnsi="Times New Roman"/>
          <w:sz w:val="24"/>
          <w:szCs w:val="24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3E5097" w:rsidRPr="00AB75DB" w:rsidRDefault="003E5097" w:rsidP="003E5097">
      <w:pPr>
        <w:pStyle w:val="1"/>
        <w:ind w:left="0" w:firstLine="709"/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2.2 «Цели, задачи и показатели (индикаторы) достижения целей и решения задач муниципальной программы»</w:t>
      </w:r>
    </w:p>
    <w:p w:rsidR="003E5097" w:rsidRPr="00AB75DB" w:rsidRDefault="003E5097" w:rsidP="003E5097">
      <w:pPr>
        <w:ind w:firstLine="708"/>
        <w:jc w:val="both"/>
      </w:pPr>
      <w:r w:rsidRPr="00AB75DB">
        <w:t>Цели и задачи программы направлены на сохранение и развитие муниципальных учреждений культуры, на реализацию их богатого творческого потенциала, что должно вовлечь в культурный процесс самые разные слои и группы жителей поселения.</w:t>
      </w:r>
    </w:p>
    <w:p w:rsidR="003E5097" w:rsidRPr="00AB75DB" w:rsidRDefault="003E5097" w:rsidP="003E5097">
      <w:pPr>
        <w:ind w:firstLine="708"/>
        <w:jc w:val="both"/>
      </w:pPr>
      <w:r w:rsidRPr="00AB75DB">
        <w:t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села, а также модернизация культурной сферы поселения,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3E5097" w:rsidRPr="00AB75DB" w:rsidRDefault="003E5097" w:rsidP="003E5097">
      <w:pPr>
        <w:ind w:firstLine="708"/>
        <w:jc w:val="both"/>
      </w:pPr>
      <w:r w:rsidRPr="00AB75DB">
        <w:t>Приоритетными задачами программы являются:</w:t>
      </w:r>
    </w:p>
    <w:p w:rsidR="003E5097" w:rsidRPr="00AB75DB" w:rsidRDefault="003E5097" w:rsidP="003E5097">
      <w:pPr>
        <w:ind w:firstLine="708"/>
        <w:jc w:val="both"/>
      </w:pPr>
      <w:r w:rsidRPr="00AB75DB">
        <w:t>1. Создание условий для устойчивого функционирования учреждений культуры, формирования единого культурного пространства, выравнивание доступа населения к культурным ценностям, информационным ресурсам: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3E5097" w:rsidRPr="00AB75DB" w:rsidRDefault="003E5097" w:rsidP="003E5097">
      <w:pPr>
        <w:ind w:firstLine="708"/>
        <w:jc w:val="both"/>
      </w:pPr>
      <w:r w:rsidRPr="00AB75DB">
        <w:t>- совершенствование и расширение культурно-массовой и просветительской работы среди населения, улучшение деятельности всех видов культурно-просветительных учреждений, стимулирование народного творчества, создание творческих коллективов, кружков художественной самодеятельности;</w:t>
      </w:r>
    </w:p>
    <w:p w:rsidR="003E5097" w:rsidRPr="00AB75DB" w:rsidRDefault="003E5097" w:rsidP="003E5097">
      <w:pPr>
        <w:ind w:firstLine="708"/>
        <w:jc w:val="both"/>
      </w:pPr>
      <w:r w:rsidRPr="00AB75DB">
        <w:t>- повышение культурного и творческого потенциала жителей поселения, воспитание патриотизма, национального самосознания и гордости;</w:t>
      </w:r>
    </w:p>
    <w:p w:rsidR="003E5097" w:rsidRPr="00AB75DB" w:rsidRDefault="003E5097" w:rsidP="003E5097">
      <w:pPr>
        <w:ind w:firstLine="708"/>
        <w:jc w:val="both"/>
      </w:pPr>
      <w:r w:rsidRPr="00AB75DB">
        <w:t>- укоренение нравственных идеалов через познание истории развития общества, приобщение к ценностям культуры;</w:t>
      </w:r>
    </w:p>
    <w:p w:rsidR="003E5097" w:rsidRPr="00AB75DB" w:rsidRDefault="003E5097" w:rsidP="003E5097">
      <w:pPr>
        <w:ind w:firstLine="708"/>
        <w:jc w:val="both"/>
      </w:pPr>
      <w:r w:rsidRPr="00AB75DB">
        <w:t>- поддержка библиотек – центров сохранения и доступа к библиотечным фондам, пополнение фондов с учетом поставленных целей и спроса населения, совершенствование справочно-библиотечного аппарата, облегчающего поиск литературы с целью максимального удовлетворения целевых запросов читателей;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ориентация учреждений культуры </w:t>
      </w:r>
      <w:proofErr w:type="gramStart"/>
      <w:r w:rsidRPr="00AB75DB">
        <w:t>на деятельность</w:t>
      </w:r>
      <w:proofErr w:type="gramEnd"/>
      <w:r w:rsidRPr="00AB75DB">
        <w:t xml:space="preserve">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внедрение современных информационных и коммуникативных технологий в сферу практической деятельности управленческих структур, учреждений и </w:t>
      </w:r>
      <w:proofErr w:type="gramStart"/>
      <w:r w:rsidRPr="00AB75DB">
        <w:t>организаций культуры путем повышения технической оснащенности</w:t>
      </w:r>
      <w:proofErr w:type="gramEnd"/>
      <w:r w:rsidRPr="00AB75DB">
        <w:t xml:space="preserve"> и кадрового обеспечения;</w:t>
      </w:r>
    </w:p>
    <w:p w:rsidR="003E5097" w:rsidRPr="00AB75DB" w:rsidRDefault="003E5097" w:rsidP="003E5097">
      <w:pPr>
        <w:ind w:firstLine="708"/>
        <w:jc w:val="both"/>
      </w:pPr>
      <w:r w:rsidRPr="00AB75DB">
        <w:t>-    пропаганда отечественного киноискусства;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мониторинг запросов населения, особенно </w:t>
      </w:r>
      <w:proofErr w:type="spellStart"/>
      <w:r w:rsidRPr="00AB75DB">
        <w:t>подростково</w:t>
      </w:r>
      <w:proofErr w:type="spellEnd"/>
      <w:r w:rsidRPr="00AB75DB">
        <w:t xml:space="preserve"> - молодежной категории в социально-культурной сфере;</w:t>
      </w:r>
    </w:p>
    <w:p w:rsidR="003E5097" w:rsidRPr="00AB75DB" w:rsidRDefault="003E5097" w:rsidP="003E5097">
      <w:pPr>
        <w:ind w:firstLine="708"/>
        <w:jc w:val="both"/>
      </w:pPr>
      <w:r w:rsidRPr="00AB75DB">
        <w:t>- выравнивание доступа к услугам учреждений культуры, информации, культурным ценностям.</w:t>
      </w:r>
    </w:p>
    <w:p w:rsidR="003E5097" w:rsidRPr="00AB75DB" w:rsidRDefault="003E5097" w:rsidP="003E5097">
      <w:pPr>
        <w:ind w:firstLine="708"/>
        <w:jc w:val="both"/>
      </w:pPr>
      <w:r w:rsidRPr="00AB75DB">
        <w:lastRenderedPageBreak/>
        <w:t>Решение поставленных в рамках Программы задач достигается за счет:</w:t>
      </w:r>
    </w:p>
    <w:p w:rsidR="003E5097" w:rsidRPr="00AB75DB" w:rsidRDefault="003E5097" w:rsidP="003E5097">
      <w:pPr>
        <w:ind w:firstLine="708"/>
        <w:jc w:val="both"/>
      </w:pPr>
      <w:r w:rsidRPr="00AB75DB">
        <w:t>- разработки и принятия нормативно-правовых актов, способствующих укреплению и развитию культуры в поселении;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укрепления материально-технической базы учреждений </w:t>
      </w:r>
      <w:proofErr w:type="gramStart"/>
      <w:r w:rsidRPr="00AB75DB">
        <w:t>культуры ;</w:t>
      </w:r>
      <w:proofErr w:type="gramEnd"/>
    </w:p>
    <w:p w:rsidR="003E5097" w:rsidRPr="00AB75DB" w:rsidRDefault="003E5097" w:rsidP="003E5097">
      <w:pPr>
        <w:ind w:firstLine="708"/>
        <w:jc w:val="both"/>
      </w:pPr>
      <w:r w:rsidRPr="00AB75DB">
        <w:t>- пополнения библиотечных фондов;</w:t>
      </w:r>
    </w:p>
    <w:p w:rsidR="003E5097" w:rsidRPr="00AB75DB" w:rsidRDefault="003E5097" w:rsidP="003E5097">
      <w:pPr>
        <w:ind w:firstLine="708"/>
        <w:jc w:val="both"/>
      </w:pPr>
      <w:r w:rsidRPr="00AB75DB">
        <w:t>- развития меценатства и спонсорства для финансирования культуры;</w:t>
      </w:r>
    </w:p>
    <w:p w:rsidR="003E5097" w:rsidRPr="00AB75DB" w:rsidRDefault="003E5097" w:rsidP="003E5097">
      <w:pPr>
        <w:ind w:firstLine="708"/>
        <w:jc w:val="both"/>
      </w:pPr>
      <w:r w:rsidRPr="00AB75DB">
        <w:t>- проведения фестивалей, праздников, культурных акций;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организации </w:t>
      </w:r>
      <w:proofErr w:type="gramStart"/>
      <w:r w:rsidRPr="00AB75DB">
        <w:t>концертной  деятельности</w:t>
      </w:r>
      <w:proofErr w:type="gramEnd"/>
      <w:r w:rsidRPr="00AB75DB">
        <w:t xml:space="preserve"> творческих коллективов;</w:t>
      </w:r>
    </w:p>
    <w:p w:rsidR="003E5097" w:rsidRPr="00AB75DB" w:rsidRDefault="003E5097" w:rsidP="003E5097">
      <w:pPr>
        <w:ind w:firstLine="708"/>
        <w:jc w:val="both"/>
      </w:pPr>
      <w:r w:rsidRPr="00AB75DB">
        <w:t>- проведения кадровой политики.</w:t>
      </w:r>
    </w:p>
    <w:p w:rsidR="003E5097" w:rsidRPr="00AB75DB" w:rsidRDefault="003E5097" w:rsidP="003E5097">
      <w:pPr>
        <w:jc w:val="both"/>
        <w:rPr>
          <w:color w:val="000000"/>
        </w:rPr>
      </w:pPr>
      <w:r w:rsidRPr="00AB75DB">
        <w:rPr>
          <w:rFonts w:ascii="Arial" w:hAnsi="Arial" w:cs="Arial"/>
          <w:color w:val="FF0000"/>
        </w:rPr>
        <w:tab/>
      </w:r>
    </w:p>
    <w:p w:rsidR="003E5097" w:rsidRPr="00AB75DB" w:rsidRDefault="003E5097" w:rsidP="003D6E11">
      <w:pPr>
        <w:autoSpaceDE w:val="0"/>
        <w:autoSpaceDN w:val="0"/>
        <w:adjustRightInd w:val="0"/>
        <w:ind w:firstLine="540"/>
        <w:jc w:val="center"/>
        <w:rPr>
          <w:color w:val="1D1B11"/>
        </w:rPr>
      </w:pPr>
      <w:r w:rsidRPr="00AB75DB">
        <w:rPr>
          <w:color w:val="1D1B11"/>
        </w:rPr>
        <w:t xml:space="preserve">"Сведения о показателях (индикаторах) муниципальной </w:t>
      </w:r>
      <w:proofErr w:type="gramStart"/>
      <w:r w:rsidRPr="00AB75DB">
        <w:rPr>
          <w:color w:val="1D1B11"/>
        </w:rPr>
        <w:t xml:space="preserve">программы  </w:t>
      </w:r>
      <w:proofErr w:type="spellStart"/>
      <w:r w:rsidRPr="00AB75DB">
        <w:rPr>
          <w:color w:val="1D1B11"/>
        </w:rPr>
        <w:t>Копанищенского</w:t>
      </w:r>
      <w:proofErr w:type="spellEnd"/>
      <w:proofErr w:type="gramEnd"/>
      <w:r w:rsidRPr="00AB75DB">
        <w:rPr>
          <w:color w:val="1D1B11"/>
        </w:rPr>
        <w:t xml:space="preserve"> сельского поселения Лискинского муниципального района (округа) Воронежской области и их значениях"</w:t>
      </w:r>
    </w:p>
    <w:p w:rsidR="003E5097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  <w:proofErr w:type="gramStart"/>
      <w:r w:rsidRPr="00AB75DB">
        <w:rPr>
          <w:color w:val="1D1B11"/>
        </w:rPr>
        <w:t>Таблица  №</w:t>
      </w:r>
      <w:proofErr w:type="gramEnd"/>
      <w:r w:rsidRPr="00AB75DB">
        <w:rPr>
          <w:color w:val="1D1B11"/>
        </w:rPr>
        <w:t>1</w:t>
      </w:r>
    </w:p>
    <w:p w:rsidR="003E5097" w:rsidRDefault="003E5097" w:rsidP="003E5097">
      <w:pPr>
        <w:jc w:val="both"/>
        <w:rPr>
          <w:color w:val="000000"/>
        </w:rPr>
      </w:pPr>
    </w:p>
    <w:p w:rsidR="003E5097" w:rsidRPr="00AB75DB" w:rsidRDefault="003E5097" w:rsidP="003E5097">
      <w:pPr>
        <w:jc w:val="both"/>
        <w:rPr>
          <w:color w:val="000000"/>
        </w:rPr>
      </w:pPr>
    </w:p>
    <w:tbl>
      <w:tblPr>
        <w:tblW w:w="0" w:type="auto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3348"/>
        <w:gridCol w:w="1144"/>
        <w:gridCol w:w="675"/>
        <w:gridCol w:w="821"/>
        <w:gridCol w:w="821"/>
        <w:gridCol w:w="821"/>
        <w:gridCol w:w="821"/>
        <w:gridCol w:w="821"/>
        <w:gridCol w:w="821"/>
      </w:tblGrid>
      <w:tr w:rsidR="003E5097" w:rsidRPr="009D14EC" w:rsidTr="009A1AF2">
        <w:trPr>
          <w:trHeight w:val="64"/>
        </w:trPr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№п/п</w:t>
            </w:r>
          </w:p>
        </w:tc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Наименование показателя (индикатора)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gridSpan w:val="7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</w:p>
        </w:tc>
      </w:tr>
      <w:tr w:rsidR="003E5097" w:rsidRPr="009D14EC" w:rsidTr="009A1AF2"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ind w:firstLine="121"/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2022г.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2023г.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2024г.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2025г.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12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значения и выявленных объектов культурного наследия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тыс. раз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экземпляров библиотечного фонда общедоступных библиотек на 1000 человек населения (всего фонд-8850 экз. население - 2006)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snapToGrid w:val="0"/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 xml:space="preserve">6,7 экз. на 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 жителя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проведенных мероприятий на 1000 человек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Удельный вес населения, участвующего в культурно -досуговых мероприятиях, проводимых муниципальными учреждениями культуры, и в работе любительских объединений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3E5097" w:rsidRPr="00895653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Результативность обучающихся (коллективов) в муниципальных, зональных, областных, региональных, российских и международных творческих мероприятиях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proofErr w:type="spellStart"/>
            <w:r w:rsidRPr="009D14EC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895653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895653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lastRenderedPageBreak/>
        <w:t>2.3 «Конечные результаты реализации муниципальной программы».</w:t>
      </w:r>
    </w:p>
    <w:p w:rsidR="003D6E11" w:rsidRPr="00AB75DB" w:rsidRDefault="003D6E11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>Реализация программы будет способствовать повышению уровня нравственно-эстетического и духовного развития населения поселения, сохранению преемственности и обеспечению условий долгосрочного развития культурных традиций поселения, расширению спектра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</w:r>
    </w:p>
    <w:p w:rsidR="003D6E11" w:rsidRPr="00AB75DB" w:rsidRDefault="003D6E11" w:rsidP="003E5097">
      <w:pPr>
        <w:widowControl w:val="0"/>
        <w:autoSpaceDE w:val="0"/>
        <w:autoSpaceDN w:val="0"/>
        <w:adjustRightInd w:val="0"/>
        <w:ind w:firstLine="709"/>
        <w:jc w:val="both"/>
      </w:pPr>
    </w:p>
    <w:p w:rsidR="003E5097" w:rsidRDefault="003E5097" w:rsidP="003E5097">
      <w:pPr>
        <w:ind w:firstLine="709"/>
        <w:jc w:val="both"/>
      </w:pPr>
      <w:r w:rsidRPr="00AB75DB">
        <w:t>Реализация Программы позволит решить следующие вопросы:</w:t>
      </w:r>
    </w:p>
    <w:p w:rsidR="003D6E11" w:rsidRPr="00AB75DB" w:rsidRDefault="003D6E11" w:rsidP="003E5097">
      <w:pPr>
        <w:ind w:firstLine="709"/>
        <w:jc w:val="both"/>
      </w:pP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обеспечение сохранности и безопасности библиотечных   фондов;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сохранение и эффективное использование культурного наследия поселения;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AB75DB">
        <w:rPr>
          <w:spacing w:val="-6"/>
        </w:rPr>
        <w:t xml:space="preserve">обеспечение населения </w:t>
      </w:r>
      <w:proofErr w:type="gramStart"/>
      <w:r w:rsidRPr="00AB75DB">
        <w:rPr>
          <w:spacing w:val="-6"/>
        </w:rPr>
        <w:t>поселения  услугами</w:t>
      </w:r>
      <w:proofErr w:type="gramEnd"/>
      <w:r w:rsidRPr="00AB75DB">
        <w:rPr>
          <w:spacing w:val="-6"/>
        </w:rPr>
        <w:t xml:space="preserve"> учреждений клубного типа;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обеспечение подготовки и переподготовки кадров отрасли, повышение квалификации;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AB75DB">
        <w:rPr>
          <w:spacing w:val="-6"/>
        </w:rPr>
        <w:t>повышение доступности и качества культурного продукта для населения поселения;</w:t>
      </w:r>
    </w:p>
    <w:p w:rsidR="003E5097" w:rsidRPr="003D6E11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75DB">
        <w:t xml:space="preserve">  </w:t>
      </w:r>
      <w:r w:rsidR="003D6E11">
        <w:t xml:space="preserve">_       </w:t>
      </w:r>
      <w:r w:rsidRPr="003D6E11">
        <w:rPr>
          <w:rFonts w:ascii="Times New Roman" w:hAnsi="Times New Roman"/>
          <w:sz w:val="24"/>
          <w:szCs w:val="24"/>
        </w:rPr>
        <w:t>создание условий для организации культурно-массового досуга населения и творческого развития личности.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2.4 «Сроки и этапы реализации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Программа разрабатывается на среднесрочный период</w:t>
      </w:r>
      <w:r>
        <w:rPr>
          <w:color w:val="1D1B11"/>
        </w:rPr>
        <w:t xml:space="preserve"> 2019-2025</w:t>
      </w:r>
      <w:r w:rsidR="003D6E11">
        <w:rPr>
          <w:color w:val="1D1B11"/>
        </w:rPr>
        <w:t xml:space="preserve"> гг. с возможной </w:t>
      </w:r>
      <w:proofErr w:type="gramStart"/>
      <w:r w:rsidR="003D6E11">
        <w:rPr>
          <w:color w:val="1D1B11"/>
        </w:rPr>
        <w:t xml:space="preserve">ежегодной </w:t>
      </w:r>
      <w:r w:rsidRPr="00AB75DB">
        <w:rPr>
          <w:color w:val="1D1B11"/>
        </w:rPr>
        <w:t xml:space="preserve"> корректировкой</w:t>
      </w:r>
      <w:proofErr w:type="gramEnd"/>
      <w:r w:rsidRPr="00AB75DB">
        <w:rPr>
          <w:color w:val="1D1B11"/>
        </w:rPr>
        <w:t>.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В таблице №2 приведены сроки и этапы реализации программы.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  <w:r w:rsidRPr="00AB75DB">
        <w:rPr>
          <w:color w:val="1D1B11"/>
        </w:rPr>
        <w:t>Таблица №2</w:t>
      </w:r>
    </w:p>
    <w:tbl>
      <w:tblPr>
        <w:tblW w:w="10493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6"/>
        <w:gridCol w:w="1494"/>
        <w:gridCol w:w="2778"/>
        <w:gridCol w:w="3185"/>
      </w:tblGrid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Наименование мероприятия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проведения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Обоснование необходимости мероприятия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Достигаемые цели и задачи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Сохранение и возрождение традиционной культуры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Познание истории развития общества, приобщение к ценностям культуры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Проведение престольных праздников, сбор информации об обрядах, традициях , истории сел и деревень района, ведение летописей, издание буклетов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Содержание и обеспечение деятельности поселенческих библиотек, поддержка комплектования книжного фонда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Устаревающий библиотечный фонд и система учета.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Повышение комфортности и мобильности библиотек.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Поддержка самодеятельного художественного творчества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Необходимость привлечения населения.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стимулирование творческой активности работников культуры и  самодеятельных творческих коллективов района, выявление и поддержка молодых дарований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lastRenderedPageBreak/>
              <w:t>Обеспечение деятельности муниципальных учреждений культуры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2</w:t>
            </w:r>
            <w:r>
              <w:rPr>
                <w:color w:val="1D1B11"/>
              </w:rPr>
              <w:t>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Недостаточность культурных учреждений в финансировании.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Обеспечение комфортных условий для развития творческого потенциала поселения.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3D6E11" w:rsidRDefault="003E5097" w:rsidP="003D6E11">
      <w:pPr>
        <w:pStyle w:val="1"/>
        <w:autoSpaceDE w:val="0"/>
        <w:autoSpaceDN w:val="0"/>
        <w:adjustRightInd w:val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3D6E11">
        <w:rPr>
          <w:rFonts w:ascii="Times New Roman" w:hAnsi="Times New Roman"/>
          <w:b/>
          <w:color w:val="1D1B11"/>
          <w:sz w:val="24"/>
          <w:szCs w:val="24"/>
        </w:rPr>
        <w:t>Раздел 3. «Обоснование выделения подпрограмм и обобщенная характеристика основных мероприятий».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3D6E11" w:rsidRDefault="003E5097" w:rsidP="003E5097">
      <w:pPr>
        <w:pStyle w:val="1"/>
        <w:ind w:left="0" w:firstLine="709"/>
        <w:jc w:val="both"/>
        <w:rPr>
          <w:b/>
        </w:rPr>
      </w:pPr>
      <w:r w:rsidRPr="003D6E11">
        <w:rPr>
          <w:b/>
        </w:rPr>
        <w:t>3.1 подпрограмма «Организация досуга обеспечение жителей поселения услугами организации культуры»</w:t>
      </w:r>
    </w:p>
    <w:p w:rsidR="003E5097" w:rsidRPr="00AB75DB" w:rsidRDefault="003E5097" w:rsidP="003E5097">
      <w:pPr>
        <w:ind w:firstLine="540"/>
        <w:jc w:val="both"/>
        <w:rPr>
          <w:color w:val="1D1B11"/>
        </w:rPr>
      </w:pPr>
      <w:r w:rsidRPr="00AB75DB">
        <w:rPr>
          <w:color w:val="1D1B11"/>
        </w:rPr>
        <w:t xml:space="preserve">Реализация подпрограммы окажет благоприятное воздействие на условия развития </w:t>
      </w:r>
      <w:proofErr w:type="gramStart"/>
      <w:r w:rsidRPr="00AB75DB">
        <w:rPr>
          <w:color w:val="1D1B11"/>
        </w:rPr>
        <w:t>культуры  на</w:t>
      </w:r>
      <w:proofErr w:type="gramEnd"/>
      <w:r w:rsidRPr="00AB75DB">
        <w:rPr>
          <w:color w:val="1D1B11"/>
        </w:rPr>
        <w:t xml:space="preserve"> территории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 муниципального района, их экономическую сферу и нравственную обстановку жителей. Улучшение и привлечение населения к </w:t>
      </w:r>
      <w:proofErr w:type="gramStart"/>
      <w:r w:rsidRPr="00AB75DB">
        <w:rPr>
          <w:color w:val="1D1B11"/>
        </w:rPr>
        <w:t>участию  в</w:t>
      </w:r>
      <w:proofErr w:type="gramEnd"/>
      <w:r w:rsidRPr="00AB75DB">
        <w:rPr>
          <w:color w:val="1D1B11"/>
        </w:rPr>
        <w:t xml:space="preserve"> культурно-массовых мероприятиях повысит комфортность и привлекательность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дома, поспособствует привлечению дополнительных ресурсов для развития культуры поселения.</w:t>
      </w:r>
    </w:p>
    <w:p w:rsidR="003E5097" w:rsidRPr="00AB75DB" w:rsidRDefault="003E5097" w:rsidP="003E5097">
      <w:pPr>
        <w:ind w:firstLine="540"/>
        <w:jc w:val="both"/>
        <w:rPr>
          <w:color w:val="1D1B11"/>
        </w:rPr>
      </w:pPr>
    </w:p>
    <w:p w:rsidR="003E5097" w:rsidRPr="003D6E11" w:rsidRDefault="003E5097" w:rsidP="003E5097">
      <w:pPr>
        <w:pStyle w:val="1"/>
        <w:ind w:left="0" w:firstLine="709"/>
        <w:jc w:val="both"/>
        <w:rPr>
          <w:b/>
        </w:rPr>
      </w:pPr>
      <w:r w:rsidRPr="003D6E11">
        <w:rPr>
          <w:b/>
        </w:rPr>
        <w:t>3.2 подпрограмма «Организация библиотечного обслуживания населения»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библиотечного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библиотек, создание условий для развития творчества. 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560088" w:rsidRDefault="003E5097" w:rsidP="003E5097">
      <w:pPr>
        <w:autoSpaceDE w:val="0"/>
        <w:autoSpaceDN w:val="0"/>
        <w:adjustRightInd w:val="0"/>
        <w:jc w:val="center"/>
        <w:rPr>
          <w:b/>
          <w:color w:val="1D1B11"/>
        </w:rPr>
      </w:pPr>
      <w:r w:rsidRPr="00560088">
        <w:rPr>
          <w:b/>
          <w:color w:val="1D1B11"/>
        </w:rPr>
        <w:t>Раздел 4. «Ресурсное обеспечение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Pr="00AB75DB" w:rsidRDefault="003E5097" w:rsidP="003D6E11">
      <w:pPr>
        <w:autoSpaceDE w:val="0"/>
        <w:autoSpaceDN w:val="0"/>
        <w:adjustRightInd w:val="0"/>
        <w:rPr>
          <w:color w:val="1D1B11"/>
        </w:rPr>
      </w:pPr>
      <w:r w:rsidRPr="00AB75DB">
        <w:rPr>
          <w:color w:val="1D1B11"/>
        </w:rPr>
        <w:t>Ресурсное обеспечение программы приведено в виде таблицы №3</w:t>
      </w:r>
    </w:p>
    <w:p w:rsidR="003E5097" w:rsidRPr="00AB75DB" w:rsidRDefault="003E5097" w:rsidP="003E5097">
      <w:pPr>
        <w:autoSpaceDE w:val="0"/>
        <w:autoSpaceDN w:val="0"/>
        <w:adjustRightInd w:val="0"/>
        <w:jc w:val="right"/>
        <w:rPr>
          <w:color w:val="1D1B11"/>
        </w:rPr>
      </w:pPr>
      <w:r w:rsidRPr="00AB75DB">
        <w:rPr>
          <w:color w:val="1D1B11"/>
        </w:rPr>
        <w:t>Таблица №3</w:t>
      </w:r>
    </w:p>
    <w:tbl>
      <w:tblPr>
        <w:tblW w:w="0" w:type="auto"/>
        <w:tblInd w:w="-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1572"/>
        <w:gridCol w:w="1382"/>
        <w:gridCol w:w="881"/>
        <w:gridCol w:w="881"/>
        <w:gridCol w:w="766"/>
        <w:gridCol w:w="766"/>
        <w:gridCol w:w="766"/>
        <w:gridCol w:w="766"/>
        <w:gridCol w:w="766"/>
        <w:gridCol w:w="866"/>
      </w:tblGrid>
      <w:tr w:rsidR="003E5097" w:rsidRPr="007C29E6" w:rsidTr="009A1AF2">
        <w:trPr>
          <w:trHeight w:val="720"/>
        </w:trPr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  <w:r w:rsidRPr="007C29E6">
              <w:rPr>
                <w:color w:val="1D1B11"/>
                <w:sz w:val="20"/>
                <w:szCs w:val="20"/>
              </w:rPr>
              <w:tab/>
            </w:r>
            <w:r w:rsidRPr="007C29E6">
              <w:rPr>
                <w:color w:val="1D1B11"/>
                <w:sz w:val="20"/>
                <w:szCs w:val="20"/>
              </w:rPr>
              <w:tab/>
            </w:r>
            <w:r w:rsidRPr="007C29E6">
              <w:rPr>
                <w:color w:val="1D1B11"/>
                <w:sz w:val="20"/>
                <w:szCs w:val="20"/>
              </w:rPr>
              <w:tab/>
            </w:r>
          </w:p>
        </w:tc>
      </w:tr>
      <w:tr w:rsidR="003E5097" w:rsidRPr="007C29E6" w:rsidTr="007026A1">
        <w:trPr>
          <w:trHeight w:val="720"/>
        </w:trPr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2019 г.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2</w:t>
            </w:r>
            <w:r>
              <w:rPr>
                <w:color w:val="1D1B11"/>
                <w:sz w:val="20"/>
                <w:szCs w:val="20"/>
              </w:rPr>
              <w:t>020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2021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2022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2023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2024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2025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Всего за 2019-2025</w:t>
            </w:r>
            <w:r w:rsidRPr="007C29E6">
              <w:rPr>
                <w:color w:val="1D1B11"/>
                <w:sz w:val="20"/>
                <w:szCs w:val="20"/>
              </w:rPr>
              <w:t>гг.</w:t>
            </w:r>
          </w:p>
        </w:tc>
      </w:tr>
      <w:tr w:rsidR="003E5097" w:rsidRPr="007C29E6" w:rsidTr="007026A1"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Муниципальная программа №11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Развитие и сохранение культуры поселения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Всего, в том числе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1665,3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2163,5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2099,5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3E5097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7007,3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3059,0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20251,8</w:t>
            </w:r>
          </w:p>
        </w:tc>
      </w:tr>
      <w:tr w:rsidR="003E5097" w:rsidRPr="007C29E6" w:rsidTr="007026A1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Федеральный бюджет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7026A1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Областной бюджет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150,0</w:t>
            </w:r>
          </w:p>
        </w:tc>
      </w:tr>
      <w:tr w:rsidR="0012467F" w:rsidRPr="007C29E6" w:rsidTr="007026A1">
        <w:tc>
          <w:tcPr>
            <w:tcW w:w="0" w:type="auto"/>
            <w:vMerge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Местный бюджет</w:t>
            </w:r>
          </w:p>
        </w:tc>
        <w:tc>
          <w:tcPr>
            <w:tcW w:w="769" w:type="dxa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1665,3</w:t>
            </w:r>
          </w:p>
        </w:tc>
        <w:tc>
          <w:tcPr>
            <w:tcW w:w="769" w:type="dxa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2163,5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2099,5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7D08C7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6857,3</w:t>
            </w:r>
          </w:p>
        </w:tc>
        <w:tc>
          <w:tcPr>
            <w:tcW w:w="0" w:type="auto"/>
          </w:tcPr>
          <w:p w:rsidR="0012467F" w:rsidRPr="007C29E6" w:rsidRDefault="007D08C7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3059,0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</w:t>
            </w:r>
            <w:r w:rsidR="007D08C7">
              <w:rPr>
                <w:color w:val="1D1B11"/>
                <w:sz w:val="20"/>
                <w:szCs w:val="20"/>
              </w:rPr>
              <w:t>01</w:t>
            </w:r>
            <w:r>
              <w:rPr>
                <w:color w:val="1D1B11"/>
                <w:sz w:val="20"/>
                <w:szCs w:val="20"/>
              </w:rPr>
              <w:t>,</w:t>
            </w:r>
            <w:r w:rsidR="007D08C7">
              <w:rPr>
                <w:color w:val="1D1B11"/>
                <w:sz w:val="20"/>
                <w:szCs w:val="20"/>
              </w:rPr>
              <w:t>8</w:t>
            </w:r>
          </w:p>
        </w:tc>
      </w:tr>
      <w:tr w:rsidR="0012467F" w:rsidRPr="007C29E6" w:rsidTr="007026A1">
        <w:tc>
          <w:tcPr>
            <w:tcW w:w="0" w:type="auto"/>
            <w:vMerge w:val="restar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Подпрограмма 11 1</w:t>
            </w:r>
          </w:p>
        </w:tc>
        <w:tc>
          <w:tcPr>
            <w:tcW w:w="0" w:type="auto"/>
            <w:vMerge w:val="restar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 xml:space="preserve">Организация досуга и обеспечение </w:t>
            </w:r>
            <w:r w:rsidRPr="007C29E6">
              <w:rPr>
                <w:color w:val="1D1B11"/>
                <w:sz w:val="20"/>
                <w:szCs w:val="20"/>
              </w:rPr>
              <w:lastRenderedPageBreak/>
              <w:t>жителей поселения услугами организации культуры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769" w:type="dxa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769" w:type="dxa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7D08C7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7007,3</w:t>
            </w:r>
          </w:p>
        </w:tc>
        <w:tc>
          <w:tcPr>
            <w:tcW w:w="0" w:type="auto"/>
          </w:tcPr>
          <w:p w:rsidR="0012467F" w:rsidRPr="007C29E6" w:rsidRDefault="007D08C7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3059,0</w:t>
            </w:r>
          </w:p>
        </w:tc>
        <w:tc>
          <w:tcPr>
            <w:tcW w:w="0" w:type="auto"/>
          </w:tcPr>
          <w:p w:rsidR="0012467F" w:rsidRPr="007C29E6" w:rsidRDefault="007D08C7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19242,8</w:t>
            </w:r>
          </w:p>
        </w:tc>
      </w:tr>
      <w:tr w:rsidR="003E5097" w:rsidRPr="007C29E6" w:rsidTr="007026A1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 xml:space="preserve">Федеральный </w:t>
            </w:r>
            <w:r w:rsidRPr="007C29E6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7026A1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150,0</w:t>
            </w:r>
          </w:p>
        </w:tc>
      </w:tr>
      <w:tr w:rsidR="0012467F" w:rsidRPr="007C29E6" w:rsidTr="007026A1">
        <w:tc>
          <w:tcPr>
            <w:tcW w:w="0" w:type="auto"/>
            <w:vMerge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12467F" w:rsidRPr="007C29E6" w:rsidRDefault="0012467F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69" w:type="dxa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769" w:type="dxa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7D08C7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6857,3</w:t>
            </w:r>
          </w:p>
        </w:tc>
        <w:tc>
          <w:tcPr>
            <w:tcW w:w="0" w:type="auto"/>
          </w:tcPr>
          <w:p w:rsidR="0012467F" w:rsidRPr="007C29E6" w:rsidRDefault="007D08C7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3059,0</w:t>
            </w:r>
          </w:p>
        </w:tc>
        <w:tc>
          <w:tcPr>
            <w:tcW w:w="0" w:type="auto"/>
          </w:tcPr>
          <w:p w:rsidR="0012467F" w:rsidRPr="007C29E6" w:rsidRDefault="007D08C7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19092,8</w:t>
            </w:r>
          </w:p>
        </w:tc>
      </w:tr>
      <w:tr w:rsidR="003E5097" w:rsidRPr="007C29E6" w:rsidTr="007026A1"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Подпрограмма 11 2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</w:tr>
      <w:tr w:rsidR="003E5097" w:rsidRPr="007C29E6" w:rsidTr="007026A1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7026A1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7026A1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769" w:type="dxa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3E5097" w:rsidRPr="007C29E6" w:rsidRDefault="007D08C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3D6E11" w:rsidRDefault="003E5097" w:rsidP="003E5097">
      <w:pPr>
        <w:pStyle w:val="1"/>
        <w:ind w:left="0" w:firstLine="709"/>
        <w:jc w:val="both"/>
        <w:rPr>
          <w:rFonts w:ascii="Times New Roman" w:hAnsi="Times New Roman"/>
          <w:b/>
          <w:color w:val="1D1B11"/>
        </w:rPr>
      </w:pPr>
      <w:r w:rsidRPr="003D6E11">
        <w:rPr>
          <w:rFonts w:ascii="Times New Roman" w:hAnsi="Times New Roman"/>
          <w:b/>
          <w:color w:val="1D1B11"/>
        </w:rPr>
        <w:t>Раздел 5. «Анализ рисков реализации муниципальной программы и описание мер управления рисками реализации муниципальной программы»</w:t>
      </w:r>
    </w:p>
    <w:p w:rsidR="003E5097" w:rsidRPr="00560088" w:rsidRDefault="003E5097" w:rsidP="003E5097">
      <w:pPr>
        <w:pStyle w:val="1"/>
        <w:ind w:left="0" w:firstLine="709"/>
        <w:jc w:val="both"/>
        <w:rPr>
          <w:b/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Выполнению поставленных задач могут мешать риски</w:t>
      </w:r>
      <w:r w:rsidRPr="00AB75DB">
        <w:rPr>
          <w:b/>
          <w:bCs/>
          <w:color w:val="1D1B11"/>
        </w:rPr>
        <w:t>,</w:t>
      </w:r>
      <w:r w:rsidRPr="00AB75DB">
        <w:rPr>
          <w:color w:val="1D1B11"/>
        </w:rPr>
        <w:t xml:space="preserve"> сложившиеся под воздействием негативных факторов и имеющихся в обществе социально-экономических проблем: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1.</w:t>
      </w:r>
      <w:r w:rsidR="00993499">
        <w:rPr>
          <w:color w:val="1D1B11"/>
        </w:rPr>
        <w:t xml:space="preserve"> </w:t>
      </w:r>
      <w:r w:rsidRPr="00AB75DB">
        <w:rPr>
          <w:color w:val="1D1B11"/>
        </w:rPr>
        <w:t>Макроэкономические риски: снижение темпов роста экономики, уровня инвестиционной активности, высокая инфляция.</w:t>
      </w:r>
    </w:p>
    <w:p w:rsidR="003E5097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2. Финансовые риски: недостаточность финансирования из бюджетных источников.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color w:val="1D1B11"/>
        </w:rPr>
      </w:pPr>
      <w:r w:rsidRPr="00560088">
        <w:rPr>
          <w:b/>
          <w:color w:val="1D1B11"/>
        </w:rPr>
        <w:t>Раздел 6. «Оценка эффективности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Оценка экономической эффективности целевой программы рассчитывается по итогам отчетного года по следующей формуле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i/>
          <w:iCs/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  <w:u w:val="single"/>
        </w:rPr>
      </w:pPr>
      <w:r w:rsidRPr="00AB75DB">
        <w:rPr>
          <w:i/>
          <w:iCs/>
          <w:color w:val="1D1B11"/>
        </w:rPr>
        <w:t>Э</w:t>
      </w:r>
      <w:r w:rsidRPr="00AB75DB">
        <w:rPr>
          <w:i/>
          <w:iCs/>
          <w:color w:val="1D1B11"/>
          <w:lang w:val="en-US"/>
        </w:rPr>
        <w:t>m</w:t>
      </w:r>
      <w:r w:rsidRPr="00AB75DB">
        <w:rPr>
          <w:i/>
          <w:iCs/>
          <w:color w:val="1D1B11"/>
        </w:rPr>
        <w:t xml:space="preserve">= </w:t>
      </w:r>
      <w:proofErr w:type="spellStart"/>
      <w:r w:rsidRPr="00AB75DB">
        <w:rPr>
          <w:i/>
          <w:iCs/>
          <w:color w:val="1D1B11"/>
          <w:u w:val="single"/>
        </w:rPr>
        <w:t>ОФпл</w:t>
      </w:r>
      <w:proofErr w:type="spellEnd"/>
      <w:proofErr w:type="gramStart"/>
      <w:r w:rsidRPr="00AB75DB">
        <w:rPr>
          <w:i/>
          <w:iCs/>
          <w:color w:val="1D1B11"/>
          <w:u w:val="single"/>
        </w:rPr>
        <w:t xml:space="preserve">/  </w:t>
      </w:r>
      <w:proofErr w:type="spellStart"/>
      <w:r w:rsidRPr="00AB75DB">
        <w:rPr>
          <w:i/>
          <w:iCs/>
          <w:color w:val="1D1B11"/>
          <w:u w:val="single"/>
        </w:rPr>
        <w:t>ОФф</w:t>
      </w:r>
      <w:proofErr w:type="gramEnd"/>
      <w:r w:rsidRPr="00AB75DB">
        <w:rPr>
          <w:i/>
          <w:iCs/>
          <w:color w:val="1D1B11"/>
        </w:rPr>
        <w:t>,</w:t>
      </w:r>
      <w:r w:rsidRPr="00AB75DB">
        <w:rPr>
          <w:color w:val="1D1B11"/>
        </w:rPr>
        <w:t>где</w:t>
      </w:r>
      <w:proofErr w:type="spellEnd"/>
      <w:r w:rsidRPr="00AB75DB">
        <w:rPr>
          <w:color w:val="1D1B11"/>
        </w:rPr>
        <w:t>: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i/>
          <w:iCs/>
          <w:color w:val="1D1B11"/>
        </w:rPr>
      </w:pPr>
      <w:proofErr w:type="spellStart"/>
      <w:r w:rsidRPr="00AB75DB">
        <w:rPr>
          <w:i/>
          <w:iCs/>
          <w:color w:val="1D1B11"/>
        </w:rPr>
        <w:t>РплРф</w:t>
      </w:r>
      <w:proofErr w:type="spellEnd"/>
    </w:p>
    <w:p w:rsidR="003E5097" w:rsidRPr="00AB75DB" w:rsidRDefault="001D0D0D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fldChar w:fldCharType="begin"/>
      </w:r>
      <w:r w:rsidR="003E5097" w:rsidRPr="00AB75DB">
        <w:rPr>
          <w:color w:val="1D1B11"/>
        </w:rPr>
        <w:instrText xml:space="preserve"> SKIPIF 1 &lt; 0      </w:instrText>
      </w:r>
      <w:r w:rsidRPr="00AB75DB">
        <w:rPr>
          <w:color w:val="1D1B11"/>
        </w:rPr>
        <w:fldChar w:fldCharType="separate"/>
      </w:r>
      <w:r w:rsidR="003E5097" w:rsidRPr="00AB75DB">
        <w:rPr>
          <w:noProof/>
          <w:color w:val="1D1B11"/>
        </w:rPr>
        <w:drawing>
          <wp:inline distT="0" distB="0" distL="0" distR="0">
            <wp:extent cx="38100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DB">
        <w:rPr>
          <w:color w:val="1D1B11"/>
        </w:rPr>
        <w:fldChar w:fldCharType="end"/>
      </w:r>
      <w:r w:rsidR="003E5097" w:rsidRPr="00AB75DB">
        <w:rPr>
          <w:color w:val="1D1B11"/>
        </w:rPr>
        <w:t xml:space="preserve"> оценка экономической эффективности по соответствующей задаче (мероприятию) за отчетный период;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proofErr w:type="gramStart"/>
      <w:r w:rsidRPr="00AB75DB">
        <w:rPr>
          <w:i/>
          <w:iCs/>
          <w:color w:val="1D1B11"/>
        </w:rPr>
        <w:t>ОФ</w:t>
      </w:r>
      <w:r w:rsidRPr="00AB75DB">
        <w:rPr>
          <w:i/>
          <w:iCs/>
          <w:color w:val="1D1B11"/>
          <w:vertAlign w:val="subscript"/>
        </w:rPr>
        <w:t>пл</w:t>
      </w:r>
      <w:proofErr w:type="spellEnd"/>
      <w:r w:rsidRPr="00AB75DB">
        <w:rPr>
          <w:color w:val="1D1B11"/>
        </w:rPr>
        <w:t xml:space="preserve">  -</w:t>
      </w:r>
      <w:proofErr w:type="gramEnd"/>
      <w:r w:rsidRPr="00AB75DB">
        <w:rPr>
          <w:color w:val="1D1B11"/>
        </w:rPr>
        <w:t xml:space="preserve"> объем финансирования, предусмотренный законом Липецкой области на соответствующий финансовый год на реализацию каждой из задач  (мероприятия) ведомственной целевой программы;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ОФ</w:t>
      </w:r>
      <w:r w:rsidRPr="00AB75DB">
        <w:rPr>
          <w:i/>
          <w:iCs/>
          <w:color w:val="1D1B11"/>
          <w:vertAlign w:val="subscript"/>
        </w:rPr>
        <w:t>ф</w:t>
      </w:r>
      <w:proofErr w:type="spellEnd"/>
      <w:r w:rsidRPr="00AB75DB">
        <w:rPr>
          <w:color w:val="1D1B11"/>
        </w:rPr>
        <w:t xml:space="preserve"> – фактический объем финансирования </w:t>
      </w:r>
      <w:proofErr w:type="gramStart"/>
      <w:r w:rsidRPr="00AB75DB">
        <w:rPr>
          <w:color w:val="1D1B11"/>
        </w:rPr>
        <w:t>на  реализацию</w:t>
      </w:r>
      <w:proofErr w:type="gramEnd"/>
      <w:r w:rsidRPr="00AB75DB">
        <w:rPr>
          <w:color w:val="1D1B11"/>
        </w:rPr>
        <w:t xml:space="preserve"> каждой из задач (мероприятия)  ведомственной целевой программы за год;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Р</w:t>
      </w:r>
      <w:r w:rsidRPr="00AB75DB">
        <w:rPr>
          <w:i/>
          <w:iCs/>
          <w:color w:val="1D1B11"/>
          <w:vertAlign w:val="subscript"/>
        </w:rPr>
        <w:t>пл</w:t>
      </w:r>
      <w:proofErr w:type="spellEnd"/>
      <w:r w:rsidRPr="00AB75DB">
        <w:rPr>
          <w:color w:val="1D1B11"/>
        </w:rPr>
        <w:t xml:space="preserve"> – плановый показатель непосредственного результата реализации мероприятия каждой из задач ведомственной целевой </w:t>
      </w:r>
      <w:proofErr w:type="gramStart"/>
      <w:r w:rsidRPr="00AB75DB">
        <w:rPr>
          <w:color w:val="1D1B11"/>
        </w:rPr>
        <w:t>программы  в</w:t>
      </w:r>
      <w:proofErr w:type="gramEnd"/>
      <w:r w:rsidRPr="00AB75DB">
        <w:rPr>
          <w:color w:val="1D1B11"/>
        </w:rPr>
        <w:t xml:space="preserve"> расчете  на год;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Р</w:t>
      </w:r>
      <w:r w:rsidRPr="00AB75DB">
        <w:rPr>
          <w:i/>
          <w:iCs/>
          <w:color w:val="1D1B11"/>
          <w:vertAlign w:val="subscript"/>
        </w:rPr>
        <w:t>ф</w:t>
      </w:r>
      <w:proofErr w:type="spellEnd"/>
      <w:r w:rsidRPr="00AB75DB">
        <w:rPr>
          <w:color w:val="1D1B11"/>
        </w:rPr>
        <w:t xml:space="preserve"> – фактическое значение показателя непосредственного </w:t>
      </w:r>
      <w:proofErr w:type="gramStart"/>
      <w:r w:rsidRPr="00AB75DB">
        <w:rPr>
          <w:color w:val="1D1B11"/>
        </w:rPr>
        <w:t>результата  реализации</w:t>
      </w:r>
      <w:proofErr w:type="gramEnd"/>
      <w:r w:rsidRPr="00AB75DB">
        <w:rPr>
          <w:color w:val="1D1B11"/>
        </w:rPr>
        <w:t xml:space="preserve"> мероприятий каждой из задач ведомственной целевой программы за соответствующий финансовый год.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Экономическая эффективность признается достигнутой при условии, что значение </w:t>
      </w:r>
      <w:r w:rsidR="001D0D0D" w:rsidRPr="00AB75DB">
        <w:rPr>
          <w:color w:val="1D1B11"/>
        </w:rPr>
        <w:fldChar w:fldCharType="begin"/>
      </w:r>
      <w:r w:rsidRPr="00AB75DB">
        <w:rPr>
          <w:color w:val="1D1B11"/>
        </w:rPr>
        <w:instrText xml:space="preserve"> SKIPIF 1 &lt; 0      </w:instrText>
      </w:r>
      <w:r w:rsidR="001D0D0D" w:rsidRPr="00AB75DB">
        <w:rPr>
          <w:color w:val="1D1B11"/>
        </w:rPr>
        <w:fldChar w:fldCharType="separate"/>
      </w:r>
      <w:r w:rsidRPr="00AB75DB">
        <w:rPr>
          <w:noProof/>
          <w:color w:val="1D1B11"/>
        </w:rPr>
        <w:drawing>
          <wp:inline distT="0" distB="0" distL="0" distR="0">
            <wp:extent cx="2762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D0D" w:rsidRPr="00AB75DB">
        <w:rPr>
          <w:color w:val="1D1B11"/>
        </w:rPr>
        <w:fldChar w:fldCharType="end"/>
      </w:r>
      <w:r w:rsidRPr="00AB75DB">
        <w:rPr>
          <w:color w:val="1D1B11"/>
        </w:rPr>
        <w:t xml:space="preserve"> больше или равно 1.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Общественная эффективность </w:t>
      </w:r>
      <w:proofErr w:type="gramStart"/>
      <w:r w:rsidRPr="00AB75DB">
        <w:rPr>
          <w:color w:val="1D1B11"/>
        </w:rPr>
        <w:t>Программы  заключается</w:t>
      </w:r>
      <w:proofErr w:type="gramEnd"/>
      <w:r w:rsidRPr="00AB75DB">
        <w:rPr>
          <w:color w:val="1D1B11"/>
        </w:rPr>
        <w:t xml:space="preserve"> в социальной стабильности, позитивном восприятии действительности и, как следствие, в экономической отдаче.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color w:val="1D1B11"/>
        </w:rPr>
      </w:pPr>
      <w:r w:rsidRPr="00560088">
        <w:rPr>
          <w:b/>
        </w:rPr>
        <w:t>Раздел 7. «Подпрограммы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i/>
          <w:color w:val="1D1B11"/>
        </w:rPr>
      </w:pPr>
      <w:r w:rsidRPr="00560088">
        <w:rPr>
          <w:b/>
          <w:i/>
          <w:color w:val="1D1B11"/>
        </w:rPr>
        <w:t>7.1 Подпрограмма «Организация досуга и обеспечение жителей поселения услугами организации культуры»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Ответственный исполнитель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Исполнители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roofErr w:type="spellStart"/>
            <w:r w:rsidRPr="00AB75DB">
              <w:t>Копанищенский</w:t>
            </w:r>
            <w:proofErr w:type="spellEnd"/>
            <w:r w:rsidRPr="00AB75DB">
              <w:t xml:space="preserve"> сельский дом культуры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Основные разработчики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B75DB">
              <w:rPr>
                <w:spacing w:val="-4"/>
              </w:rPr>
              <w:t xml:space="preserve"> - </w:t>
            </w:r>
            <w:proofErr w:type="gramStart"/>
            <w:r w:rsidRPr="00AB75DB">
              <w:rPr>
                <w:spacing w:val="-4"/>
              </w:rPr>
              <w:t>Обеспечение  конституционного</w:t>
            </w:r>
            <w:proofErr w:type="gramEnd"/>
            <w:r w:rsidRPr="00AB75DB">
              <w:rPr>
                <w:spacing w:val="-4"/>
              </w:rPr>
              <w:t xml:space="preserve"> права граждан поселения на доступ к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spacing w:val="-4"/>
              </w:rPr>
              <w:t xml:space="preserve">- </w:t>
            </w:r>
            <w:r w:rsidRPr="00AB75DB">
              <w:t>обеспечение свободы творчества и прав граждан поселения на участие в культурной жизни.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pStyle w:val="ConsNormal"/>
              <w:tabs>
                <w:tab w:val="num" w:pos="524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B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и исторического наследия поселения;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t xml:space="preserve"> - сохранение и развитие творческого потенциала </w:t>
            </w:r>
            <w:proofErr w:type="gramStart"/>
            <w:r w:rsidRPr="00AB75DB">
              <w:t>поселения ,</w:t>
            </w:r>
            <w:proofErr w:type="gramEnd"/>
            <w:r w:rsidRPr="00AB75DB">
              <w:t xml:space="preserve"> обеспечение сохранности </w:t>
            </w:r>
            <w:proofErr w:type="spellStart"/>
            <w:r w:rsidRPr="00AB75DB">
              <w:t>историко</w:t>
            </w:r>
            <w:proofErr w:type="spellEnd"/>
            <w:r w:rsidRPr="00AB75DB">
              <w:t xml:space="preserve"> - культурного наследия;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rPr>
                <w:i/>
                <w:iCs/>
              </w:rPr>
              <w:t xml:space="preserve">- </w:t>
            </w:r>
            <w:r w:rsidRPr="00AB75DB">
      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Целевые индикаторы и показатели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Удельный вес населения, участвующего в культурно-досуговых мероприятиях, проводимых </w:t>
            </w:r>
            <w:proofErr w:type="gramStart"/>
            <w:r w:rsidRPr="00AB75DB">
              <w:rPr>
                <w:color w:val="1D1B11"/>
              </w:rPr>
              <w:t>муниципальными  учреждениями</w:t>
            </w:r>
            <w:proofErr w:type="gramEnd"/>
            <w:r w:rsidRPr="00AB75DB">
              <w:rPr>
                <w:color w:val="1D1B11"/>
              </w:rPr>
              <w:t xml:space="preserve"> культуры, и в работе любительских объединений;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 - увеличение доли учреждений культуры муниципальных образований, имеющих удовлетворительное материально- техническое оснащение (по сравнению с прошлым годом);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число мероприятий, проводимых культурно-досуговыми учреждениями;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обеспечение целевой поддержки работников культуры, творческого актива населения села.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 – 202</w:t>
            </w:r>
            <w:r>
              <w:rPr>
                <w:color w:val="1D1B11"/>
              </w:rPr>
              <w:t>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Объемы и источники финансирования подпрограммы</w:t>
            </w:r>
          </w:p>
        </w:tc>
        <w:tc>
          <w:tcPr>
            <w:tcW w:w="4786" w:type="dxa"/>
          </w:tcPr>
          <w:p w:rsidR="003D6E11" w:rsidRDefault="003E5097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Объем </w:t>
            </w:r>
            <w:r>
              <w:rPr>
                <w:color w:val="1D1B11"/>
              </w:rPr>
              <w:t>финансирования на 2019 -2025</w:t>
            </w:r>
            <w:r w:rsidRPr="00AB75DB">
              <w:rPr>
                <w:color w:val="1D1B11"/>
              </w:rPr>
              <w:t xml:space="preserve"> годы составляет </w:t>
            </w:r>
            <w:proofErr w:type="gramStart"/>
            <w:r w:rsidRPr="00AB75DB">
              <w:rPr>
                <w:color w:val="1D1B11"/>
              </w:rPr>
              <w:t xml:space="preserve">всего  </w:t>
            </w:r>
            <w:r w:rsidR="003D6E11">
              <w:rPr>
                <w:color w:val="1D1B11"/>
              </w:rPr>
              <w:t>19</w:t>
            </w:r>
            <w:r w:rsidR="00993499">
              <w:rPr>
                <w:color w:val="1D1B11"/>
              </w:rPr>
              <w:t>242</w:t>
            </w:r>
            <w:proofErr w:type="gramEnd"/>
            <w:r w:rsidR="003D6E11">
              <w:rPr>
                <w:color w:val="1D1B11"/>
              </w:rPr>
              <w:t>,</w:t>
            </w:r>
            <w:r w:rsidR="00993499">
              <w:rPr>
                <w:color w:val="1D1B11"/>
              </w:rPr>
              <w:t>8</w:t>
            </w:r>
            <w:r w:rsidRPr="00AB75DB">
              <w:rPr>
                <w:color w:val="1D1B11"/>
              </w:rPr>
              <w:t xml:space="preserve"> тыс. руб. в том числе:</w:t>
            </w:r>
            <w:r w:rsidR="00993499">
              <w:rPr>
                <w:color w:val="1D1B11"/>
              </w:rPr>
              <w:t xml:space="preserve"> областной бюджет-150,0 тыс.руб., местный бюджет-19092,8 тыс.руб.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lastRenderedPageBreak/>
              <w:t>2019</w:t>
            </w:r>
            <w:r w:rsidRPr="00AB75DB">
              <w:rPr>
                <w:color w:val="1D1B11"/>
              </w:rPr>
              <w:t xml:space="preserve"> г.–     </w:t>
            </w:r>
            <w:r>
              <w:rPr>
                <w:color w:val="1D1B11"/>
              </w:rPr>
              <w:t xml:space="preserve">1354,3   </w:t>
            </w:r>
            <w:r w:rsidRPr="00AB75DB">
              <w:rPr>
                <w:color w:val="1D1B11"/>
              </w:rPr>
              <w:t>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20</w:t>
            </w:r>
            <w:r>
              <w:rPr>
                <w:color w:val="1D1B11"/>
              </w:rPr>
              <w:t>20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>1825,5</w:t>
            </w:r>
            <w:r w:rsidRPr="00AB75DB">
              <w:rPr>
                <w:color w:val="1D1B11"/>
              </w:rPr>
              <w:t xml:space="preserve">   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20</w:t>
            </w:r>
            <w:r>
              <w:rPr>
                <w:color w:val="1D1B11"/>
              </w:rPr>
              <w:t>21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 xml:space="preserve">1739,5  </w:t>
            </w:r>
            <w:r w:rsidRPr="00AB75DB">
              <w:rPr>
                <w:color w:val="1D1B11"/>
              </w:rPr>
              <w:t xml:space="preserve"> 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 xml:space="preserve">1994,5   </w:t>
            </w:r>
            <w:r w:rsidRPr="00AB75DB">
              <w:rPr>
                <w:color w:val="1D1B11"/>
              </w:rPr>
              <w:t>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 xml:space="preserve">2262,7   </w:t>
            </w:r>
            <w:r w:rsidRPr="00AB75DB">
              <w:rPr>
                <w:color w:val="1D1B11"/>
              </w:rPr>
              <w:t>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г. –     </w:t>
            </w:r>
            <w:r w:rsidR="00993499">
              <w:rPr>
                <w:color w:val="1D1B11"/>
              </w:rPr>
              <w:t>7007,3</w:t>
            </w:r>
            <w:r>
              <w:rPr>
                <w:color w:val="1D1B11"/>
              </w:rPr>
              <w:t xml:space="preserve">   </w:t>
            </w:r>
            <w:r w:rsidRPr="00AB75DB">
              <w:rPr>
                <w:color w:val="1D1B11"/>
              </w:rPr>
              <w:t>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г. –     </w:t>
            </w:r>
            <w:r w:rsidR="00993499">
              <w:rPr>
                <w:color w:val="1D1B11"/>
              </w:rPr>
              <w:t>3059,0</w:t>
            </w:r>
            <w:r>
              <w:rPr>
                <w:color w:val="1D1B11"/>
              </w:rPr>
              <w:t xml:space="preserve">   </w:t>
            </w:r>
            <w:r w:rsidRPr="00AB75DB">
              <w:rPr>
                <w:color w:val="1D1B11"/>
              </w:rPr>
              <w:t>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будет способствовать повышению уровня нравственно-эстетического и духовного развития населения поселения, сохранению преемственности и обеспечению условий долгосрочного развития культурных традиций поселения, расширению спектра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1A72FF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2FF">
        <w:rPr>
          <w:rFonts w:ascii="Times New Roman" w:hAnsi="Times New Roman"/>
          <w:sz w:val="24"/>
          <w:szCs w:val="24"/>
        </w:rPr>
        <w:t>«Характеристика сферы реализации подпрограммы, описание основных проблем в указанной сфере и прогноз ее развития»</w:t>
      </w:r>
    </w:p>
    <w:p w:rsidR="003E5097" w:rsidRPr="001A72FF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2FF">
        <w:rPr>
          <w:rFonts w:ascii="Times New Roman" w:hAnsi="Times New Roman"/>
          <w:sz w:val="24"/>
          <w:szCs w:val="24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учреждений культуры.</w:t>
      </w:r>
    </w:p>
    <w:p w:rsidR="003E5097" w:rsidRPr="001A72FF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2FF">
        <w:rPr>
          <w:rFonts w:ascii="Times New Roman" w:hAnsi="Times New Roman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Программа ориентирована на достижение целей и приоритетных задач </w:t>
      </w:r>
      <w:proofErr w:type="gramStart"/>
      <w:r w:rsidRPr="00AB75DB">
        <w:t xml:space="preserve">в  </w:t>
      </w:r>
      <w:r w:rsidRPr="00AB75DB">
        <w:lastRenderedPageBreak/>
        <w:t>культурной</w:t>
      </w:r>
      <w:proofErr w:type="gramEnd"/>
      <w:r w:rsidRPr="00AB75DB">
        <w:t xml:space="preserve"> политике  поселения.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AB75DB">
        <w:rPr>
          <w:spacing w:val="-4"/>
        </w:rPr>
        <w:t>Цель 1. Обеспечение прав граждан района на доступ к культурным ценностям.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Задачи, решаемые в рамках Программы для достижения Цели 1: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1.Сохранение культурного и исторического наследия </w:t>
      </w:r>
      <w:proofErr w:type="gramStart"/>
      <w:r w:rsidRPr="00AB75DB">
        <w:t>поселения  и</w:t>
      </w:r>
      <w:proofErr w:type="gramEnd"/>
      <w:r w:rsidRPr="00AB75DB">
        <w:t xml:space="preserve"> использование его как важного фактора морально-нравственного и патриотического воспитания.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2.Создание условий для улучшения доступа граждан поселения </w:t>
      </w:r>
      <w:proofErr w:type="gramStart"/>
      <w:r w:rsidRPr="00AB75DB">
        <w:t>к  ценностям</w:t>
      </w:r>
      <w:proofErr w:type="gramEnd"/>
      <w:r w:rsidRPr="00AB75DB">
        <w:t xml:space="preserve"> культуры, информации и знаниям.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    Цель 2. Обеспечение свободы творчества и прав граждан района на участие в культурной жизни, поддержка и развитие всех видов жанров современной культуры и искусства.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Задачи, решаемые в рамках Программы для достижения Цели 2: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B75DB">
        <w:t xml:space="preserve">1.   Сохранение и развитие творческого потенциала района.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2. Укрепление единого культурного пространства поселения, его интеграция в другое культурное пространство, оказание содействия в гастрольной деятельности коллективов художественной </w:t>
      </w:r>
      <w:proofErr w:type="gramStart"/>
      <w:r w:rsidRPr="00AB75DB">
        <w:t>самодеятельности,  развитие</w:t>
      </w:r>
      <w:proofErr w:type="gramEnd"/>
      <w:r w:rsidRPr="00AB75DB">
        <w:t xml:space="preserve"> межрегиональных связей, направленных на взаимное обогащение культурной среды, творческий рост самодеятельного искусства.</w:t>
      </w:r>
    </w:p>
    <w:p w:rsidR="003E5097" w:rsidRPr="00AB75DB" w:rsidRDefault="003E5097" w:rsidP="003E5097">
      <w:pPr>
        <w:pStyle w:val="1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720"/>
        <w:jc w:val="both"/>
        <w:rPr>
          <w:color w:val="1D1B11"/>
        </w:rPr>
      </w:pPr>
      <w:r w:rsidRPr="00AB75DB">
        <w:t>«Характеристика основных мероприятий подпрограммы»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20"/>
        <w:jc w:val="both"/>
        <w:rPr>
          <w:color w:val="1D1B11"/>
        </w:rPr>
      </w:pPr>
      <w:r w:rsidRPr="00AB75DB">
        <w:rPr>
          <w:color w:val="1D1B11"/>
        </w:rPr>
        <w:t>Программа предусматривает реализацию следующих мероприятий:</w:t>
      </w:r>
    </w:p>
    <w:p w:rsidR="003E5097" w:rsidRPr="00AB75DB" w:rsidRDefault="003E5097" w:rsidP="003E5097">
      <w:pPr>
        <w:widowControl w:val="0"/>
        <w:ind w:firstLine="709"/>
        <w:jc w:val="both"/>
        <w:rPr>
          <w:b/>
          <w:bCs/>
        </w:rPr>
      </w:pPr>
      <w:r w:rsidRPr="00AB75DB">
        <w:t xml:space="preserve">Мероприятия по достижению Цели 1 задачи 1«Сохранение культурного и исторического </w:t>
      </w:r>
      <w:proofErr w:type="gramStart"/>
      <w:r w:rsidRPr="00AB75DB">
        <w:t>наследия  поселения</w:t>
      </w:r>
      <w:proofErr w:type="gramEnd"/>
      <w:r w:rsidRPr="00AB75DB">
        <w:t>»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1.Сохранение и возрождение традиционной народной культуры:</w:t>
      </w:r>
    </w:p>
    <w:p w:rsidR="003E5097" w:rsidRPr="00AB75DB" w:rsidRDefault="003E5097" w:rsidP="003E5097">
      <w:pPr>
        <w:widowControl w:val="0"/>
        <w:numPr>
          <w:ilvl w:val="0"/>
          <w:numId w:val="3"/>
        </w:numPr>
        <w:ind w:left="0" w:firstLine="709"/>
        <w:jc w:val="both"/>
      </w:pPr>
      <w:r w:rsidRPr="00AB75DB">
        <w:t>проведение престольных праздников, сбор информации об обрядах, традициях, истории сел и деревень района, ведение летописей, издание буклетов;</w:t>
      </w:r>
    </w:p>
    <w:p w:rsidR="003E5097" w:rsidRPr="00AB75DB" w:rsidRDefault="003E5097" w:rsidP="003E5097">
      <w:pPr>
        <w:widowControl w:val="0"/>
        <w:numPr>
          <w:ilvl w:val="0"/>
          <w:numId w:val="3"/>
        </w:numPr>
        <w:ind w:left="0" w:firstLine="709"/>
        <w:jc w:val="both"/>
      </w:pPr>
      <w:r w:rsidRPr="00AB75DB">
        <w:t xml:space="preserve">организация школ ремесел в поселении, проведение мастер- классов лучших мастеров декоративно-прикладного творчества, организация их выставок;  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 xml:space="preserve">Мероприятия по достижению Цели 2 задачи </w:t>
      </w:r>
      <w:proofErr w:type="gramStart"/>
      <w:r w:rsidRPr="00AB75DB">
        <w:t>1  «</w:t>
      </w:r>
      <w:proofErr w:type="gramEnd"/>
      <w:r w:rsidRPr="00AB75DB">
        <w:t>Сохранение и развитие творческого потенциала села»</w:t>
      </w:r>
    </w:p>
    <w:p w:rsidR="003E5097" w:rsidRPr="00AB75DB" w:rsidRDefault="003E5097" w:rsidP="003E5097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>Поддержка самодеятельного художественного творчества:</w:t>
      </w:r>
    </w:p>
    <w:p w:rsidR="003E5097" w:rsidRPr="00AB75DB" w:rsidRDefault="003E5097" w:rsidP="003E50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AB75DB">
        <w:t>организация  творческих</w:t>
      </w:r>
      <w:proofErr w:type="gramEnd"/>
      <w:r w:rsidRPr="00AB75DB">
        <w:t xml:space="preserve"> конкурсов, смотров и фестивалей;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>участие коллективов художественной самодеятельности в областных, межрегиональных, Всероссийских и Международных смотрах, конкурсах, фестивалях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 развитие меж поселенческого сотрудничества учреждений культуры: обменные концерты (внутрирайонные, межобластные), гастрольная деятельность коллективов художественной самодеятельности; 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стимулирование творческой активности работников культуры </w:t>
      </w:r>
      <w:proofErr w:type="gramStart"/>
      <w:r w:rsidRPr="00AB75DB">
        <w:t>и  самодеятельных</w:t>
      </w:r>
      <w:proofErr w:type="gramEnd"/>
      <w:r w:rsidRPr="00AB75DB">
        <w:t xml:space="preserve"> творческих коллективов района, выявление и поддержка молодых дарований.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 xml:space="preserve">Мероприятия по достижению Цели 2 задачи </w:t>
      </w:r>
      <w:proofErr w:type="gramStart"/>
      <w:r w:rsidRPr="00AB75DB">
        <w:t>3  «</w:t>
      </w:r>
      <w:proofErr w:type="gramEnd"/>
      <w:r w:rsidRPr="00AB75DB">
        <w:t xml:space="preserve">Укрепление единого культурного пространства поселения, его интеграция в другое культурное пространство»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1. Обеспечение деятельности муниципальных учреждений культуры: 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создание условий для равного доступа к культурным благам и культурно- </w:t>
      </w:r>
      <w:proofErr w:type="gramStart"/>
      <w:r w:rsidRPr="00AB75DB">
        <w:t>досуговой  деятельности</w:t>
      </w:r>
      <w:proofErr w:type="gramEnd"/>
      <w:r w:rsidRPr="00AB75DB">
        <w:t xml:space="preserve"> для всех жителей поселения;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обеспечение деятельности культурно- досуговых учреждений </w:t>
      </w:r>
      <w:proofErr w:type="gramStart"/>
      <w:r w:rsidRPr="00AB75DB">
        <w:t>поселения  на</w:t>
      </w:r>
      <w:proofErr w:type="gramEnd"/>
      <w:r w:rsidRPr="00AB75DB">
        <w:t xml:space="preserve"> должном уровне, позволяющем формировать духовно-эстетические потребности населения;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>поддержка и пропаганда лучших традиций   самодеятельного творчества;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>организация выставок народного творчества и ремесел;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обеспечение творческой деятельности граждан посредством организации и поддержки самодеятельных творческих коллективов, поддержка клубов художественного </w:t>
      </w:r>
      <w:r w:rsidRPr="00AB75DB">
        <w:lastRenderedPageBreak/>
        <w:t xml:space="preserve">и декоративно-прикладного творчества; 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  <w:r w:rsidRPr="00AB75DB">
        <w:t>«Финансовое обеспечение реализации подпрограммы»</w:t>
      </w: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Мероприятия Программы реализуются за счет средств бюджета    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муниципального района.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 w:rsidRPr="00AB75DB">
        <w:rPr>
          <w:color w:val="1D1B11"/>
        </w:rPr>
        <w:t xml:space="preserve">Объем </w:t>
      </w:r>
      <w:r>
        <w:rPr>
          <w:color w:val="1D1B11"/>
        </w:rPr>
        <w:t>финансирования на 2019 -2025</w:t>
      </w:r>
      <w:r w:rsidRPr="00AB75DB">
        <w:rPr>
          <w:color w:val="1D1B11"/>
        </w:rPr>
        <w:t xml:space="preserve"> годы составляет </w:t>
      </w:r>
      <w:proofErr w:type="gramStart"/>
      <w:r w:rsidRPr="00AB75DB">
        <w:rPr>
          <w:color w:val="1D1B11"/>
        </w:rPr>
        <w:t xml:space="preserve">всего  </w:t>
      </w:r>
      <w:r w:rsidR="0012467F">
        <w:rPr>
          <w:color w:val="1D1B11"/>
        </w:rPr>
        <w:t>19</w:t>
      </w:r>
      <w:r w:rsidR="00993499">
        <w:rPr>
          <w:color w:val="1D1B11"/>
        </w:rPr>
        <w:t>242</w:t>
      </w:r>
      <w:proofErr w:type="gramEnd"/>
      <w:r w:rsidR="0012467F">
        <w:rPr>
          <w:color w:val="1D1B11"/>
        </w:rPr>
        <w:t>,</w:t>
      </w:r>
      <w:r w:rsidR="00993499">
        <w:rPr>
          <w:color w:val="1D1B11"/>
        </w:rPr>
        <w:t>8</w:t>
      </w:r>
      <w:r w:rsidRPr="00AB75DB">
        <w:rPr>
          <w:color w:val="1D1B11"/>
        </w:rPr>
        <w:t xml:space="preserve"> тыс. руб. в том числе:</w:t>
      </w:r>
      <w:r w:rsidR="00993499">
        <w:rPr>
          <w:color w:val="1D1B11"/>
        </w:rPr>
        <w:t xml:space="preserve"> областной бюджет-150,0 тыс.руб., местный бюджет-19092,8 тыс.руб.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2019</w:t>
      </w:r>
      <w:r w:rsidRPr="00AB75DB">
        <w:rPr>
          <w:color w:val="1D1B11"/>
        </w:rPr>
        <w:t xml:space="preserve"> г.–     </w:t>
      </w:r>
      <w:r>
        <w:rPr>
          <w:color w:val="1D1B11"/>
        </w:rPr>
        <w:t>1354,3</w:t>
      </w:r>
      <w:r w:rsidR="0012467F">
        <w:rPr>
          <w:color w:val="1D1B11"/>
        </w:rPr>
        <w:t xml:space="preserve">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20</w:t>
      </w:r>
      <w:r>
        <w:rPr>
          <w:color w:val="1D1B11"/>
        </w:rPr>
        <w:t>20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1825,5</w:t>
      </w:r>
      <w:r w:rsidRPr="00AB75DB">
        <w:rPr>
          <w:color w:val="1D1B11"/>
        </w:rPr>
        <w:t xml:space="preserve">  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20</w:t>
      </w:r>
      <w:r>
        <w:rPr>
          <w:color w:val="1D1B11"/>
        </w:rPr>
        <w:t>21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1739,5</w:t>
      </w:r>
      <w:r w:rsidR="0012467F">
        <w:rPr>
          <w:color w:val="1D1B11"/>
        </w:rPr>
        <w:t xml:space="preserve">  </w:t>
      </w:r>
      <w:r w:rsidRPr="00AB75DB">
        <w:rPr>
          <w:color w:val="1D1B11"/>
        </w:rPr>
        <w:t xml:space="preserve">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2022</w:t>
      </w:r>
      <w:r w:rsidRPr="00AB75DB">
        <w:rPr>
          <w:color w:val="1D1B11"/>
        </w:rPr>
        <w:t xml:space="preserve">г. –     </w:t>
      </w:r>
      <w:r w:rsidR="0012467F">
        <w:rPr>
          <w:color w:val="1D1B11"/>
        </w:rPr>
        <w:t xml:space="preserve">1994,5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2023</w:t>
      </w:r>
      <w:r w:rsidRPr="00AB75DB">
        <w:rPr>
          <w:color w:val="1D1B11"/>
        </w:rPr>
        <w:t xml:space="preserve">г. –     </w:t>
      </w:r>
      <w:r w:rsidR="0012467F">
        <w:rPr>
          <w:color w:val="1D1B11"/>
        </w:rPr>
        <w:t xml:space="preserve">2262,7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2024</w:t>
      </w:r>
      <w:r w:rsidRPr="00AB75DB">
        <w:rPr>
          <w:color w:val="1D1B11"/>
        </w:rPr>
        <w:t xml:space="preserve">г. –     </w:t>
      </w:r>
      <w:r w:rsidR="00993499">
        <w:rPr>
          <w:color w:val="1D1B11"/>
        </w:rPr>
        <w:t>7007,3</w:t>
      </w:r>
      <w:r w:rsidR="0012467F">
        <w:rPr>
          <w:color w:val="1D1B11"/>
        </w:rPr>
        <w:t xml:space="preserve">   </w:t>
      </w:r>
      <w:r w:rsidRPr="00AB75DB">
        <w:rPr>
          <w:color w:val="1D1B11"/>
        </w:rPr>
        <w:t>тыс. руб.</w:t>
      </w:r>
    </w:p>
    <w:p w:rsidR="003E5097" w:rsidRDefault="003E5097" w:rsidP="003E5097">
      <w:pPr>
        <w:suppressAutoHyphens/>
        <w:ind w:firstLine="709"/>
        <w:jc w:val="both"/>
        <w:rPr>
          <w:color w:val="1D1B11"/>
        </w:rPr>
      </w:pPr>
      <w:r>
        <w:rPr>
          <w:color w:val="1D1B11"/>
        </w:rPr>
        <w:t>2025</w:t>
      </w:r>
      <w:r w:rsidRPr="00AB75DB">
        <w:rPr>
          <w:color w:val="1D1B11"/>
        </w:rPr>
        <w:t xml:space="preserve">г. –     </w:t>
      </w:r>
      <w:r w:rsidR="00993499">
        <w:rPr>
          <w:color w:val="1D1B11"/>
        </w:rPr>
        <w:t>3059,0</w:t>
      </w:r>
      <w:r w:rsidR="0012467F">
        <w:rPr>
          <w:color w:val="1D1B11"/>
        </w:rPr>
        <w:t xml:space="preserve">   </w:t>
      </w:r>
      <w:r w:rsidRPr="00AB75DB">
        <w:rPr>
          <w:color w:val="1D1B11"/>
        </w:rPr>
        <w:t>тыс. руб.</w:t>
      </w:r>
    </w:p>
    <w:p w:rsidR="003D6E11" w:rsidRDefault="003D6E11" w:rsidP="003E5097">
      <w:pPr>
        <w:suppressAutoHyphens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Обоснования и расчёты необходимого </w:t>
      </w:r>
      <w:proofErr w:type="gramStart"/>
      <w:r w:rsidRPr="00AB75DB">
        <w:rPr>
          <w:color w:val="1D1B11"/>
        </w:rPr>
        <w:t>объёма  финансирования</w:t>
      </w:r>
      <w:proofErr w:type="gramEnd"/>
      <w:r w:rsidRPr="00AB75DB">
        <w:rPr>
          <w:color w:val="1D1B11"/>
        </w:rPr>
        <w:t xml:space="preserve">:                                                    </w:t>
      </w:r>
    </w:p>
    <w:p w:rsidR="003E5097" w:rsidRPr="00AB75DB" w:rsidRDefault="003E5097" w:rsidP="003E5097">
      <w:pPr>
        <w:suppressAutoHyphens/>
        <w:ind w:firstLine="709"/>
        <w:jc w:val="right"/>
        <w:rPr>
          <w:color w:val="1D1B11"/>
        </w:rPr>
      </w:pPr>
      <w:r w:rsidRPr="00AB75DB">
        <w:rPr>
          <w:color w:val="1D1B11"/>
        </w:rPr>
        <w:t>Таблица №4</w:t>
      </w:r>
    </w:p>
    <w:p w:rsidR="003E5097" w:rsidRPr="00AB75DB" w:rsidRDefault="003E5097" w:rsidP="003E5097">
      <w:pPr>
        <w:pStyle w:val="1"/>
        <w:ind w:left="0"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1620"/>
        <w:gridCol w:w="779"/>
        <w:gridCol w:w="780"/>
        <w:gridCol w:w="780"/>
        <w:gridCol w:w="780"/>
        <w:gridCol w:w="780"/>
        <w:gridCol w:w="780"/>
        <w:gridCol w:w="780"/>
        <w:gridCol w:w="881"/>
      </w:tblGrid>
      <w:tr w:rsidR="003E5097" w:rsidRPr="00982F57" w:rsidTr="009A1AF2">
        <w:tc>
          <w:tcPr>
            <w:tcW w:w="0" w:type="auto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0" w:type="auto"/>
            <w:gridSpan w:val="8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Оценка расходов по годам реализации подпрограммы, тыс. руб.</w:t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Всего</w:t>
            </w:r>
          </w:p>
        </w:tc>
      </w:tr>
      <w:tr w:rsidR="0012467F" w:rsidRPr="00982F57" w:rsidTr="009A1AF2">
        <w:tc>
          <w:tcPr>
            <w:tcW w:w="0" w:type="auto"/>
            <w:vMerge w:val="restart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0" w:type="auto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7026A1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7007,3</w:t>
            </w:r>
          </w:p>
        </w:tc>
        <w:tc>
          <w:tcPr>
            <w:tcW w:w="0" w:type="auto"/>
          </w:tcPr>
          <w:p w:rsidR="0012467F" w:rsidRPr="007C29E6" w:rsidRDefault="007026A1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3059,0</w:t>
            </w:r>
          </w:p>
        </w:tc>
        <w:tc>
          <w:tcPr>
            <w:tcW w:w="0" w:type="auto"/>
          </w:tcPr>
          <w:p w:rsidR="0012467F" w:rsidRPr="007C29E6" w:rsidRDefault="007026A1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19242,8</w:t>
            </w: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93499" w:rsidRDefault="00993499" w:rsidP="009A1AF2">
            <w:pPr>
              <w:suppressAutoHyphens/>
              <w:jc w:val="both"/>
              <w:rPr>
                <w:color w:val="1D1B11"/>
                <w:sz w:val="20"/>
                <w:szCs w:val="20"/>
              </w:rPr>
            </w:pPr>
            <w:r w:rsidRPr="00993499">
              <w:rPr>
                <w:color w:val="1D1B11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93499" w:rsidRDefault="00993499" w:rsidP="009A1AF2">
            <w:pPr>
              <w:suppressAutoHyphens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150,0</w:t>
            </w:r>
          </w:p>
        </w:tc>
      </w:tr>
      <w:tr w:rsidR="0012467F" w:rsidRPr="00982F57" w:rsidTr="009A1AF2">
        <w:tc>
          <w:tcPr>
            <w:tcW w:w="0" w:type="auto"/>
            <w:vMerge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993499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6857,3</w:t>
            </w:r>
          </w:p>
        </w:tc>
        <w:tc>
          <w:tcPr>
            <w:tcW w:w="0" w:type="auto"/>
          </w:tcPr>
          <w:p w:rsidR="0012467F" w:rsidRPr="007C29E6" w:rsidRDefault="00993499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3059,0</w:t>
            </w:r>
          </w:p>
        </w:tc>
        <w:tc>
          <w:tcPr>
            <w:tcW w:w="0" w:type="auto"/>
          </w:tcPr>
          <w:p w:rsidR="0012467F" w:rsidRPr="007C29E6" w:rsidRDefault="00993499" w:rsidP="007D08C7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19092,8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suppressAutoHyphens/>
        <w:jc w:val="center"/>
        <w:rPr>
          <w:color w:val="1D1B11"/>
        </w:rPr>
      </w:pPr>
      <w:r w:rsidRPr="00AB75DB">
        <w:rPr>
          <w:color w:val="1D1B11"/>
        </w:rPr>
        <w:t>«Оценка эффективности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8"/>
        <w:jc w:val="both"/>
      </w:pPr>
      <w:r w:rsidRPr="00AB75DB">
        <w:t xml:space="preserve">Реализация Программы будет способствовать повышению уровня нравственно-эстетического и духовного развития общества, сохранению преемственности и обеспечению условий долгосрочного развития культурных традиций поселений, расширению </w:t>
      </w:r>
      <w:proofErr w:type="gramStart"/>
      <w:r w:rsidRPr="00AB75DB">
        <w:t>спектра  культурно</w:t>
      </w:r>
      <w:proofErr w:type="gramEnd"/>
      <w:r w:rsidRPr="00AB75DB">
        <w:t>-просветительских, интеллектуально- досуговых услуг, предоставляемых населению, повышению их качества, комфортности предоставления, уровня соответствия запросам пользователей.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i/>
          <w:color w:val="1D1B11"/>
        </w:rPr>
      </w:pPr>
      <w:r w:rsidRPr="00560088">
        <w:rPr>
          <w:b/>
          <w:i/>
          <w:color w:val="1D1B11"/>
        </w:rPr>
        <w:t>7.2 Подпрограмма «Организация библиотечного обслуживания населения»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Ответственный исполнитель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Исполнители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roofErr w:type="spellStart"/>
            <w:r w:rsidRPr="00AB75DB">
              <w:t>Копанищенская</w:t>
            </w:r>
            <w:proofErr w:type="spellEnd"/>
            <w:r w:rsidRPr="00AB75DB">
              <w:t xml:space="preserve"> сельская библиотека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Основные разработчики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</w:t>
            </w:r>
            <w:r w:rsidRPr="00AB75DB">
              <w:lastRenderedPageBreak/>
              <w:t>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Цели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B75DB">
              <w:rPr>
                <w:spacing w:val="-4"/>
              </w:rPr>
              <w:t xml:space="preserve"> - </w:t>
            </w:r>
            <w:proofErr w:type="gramStart"/>
            <w:r w:rsidRPr="00AB75DB">
              <w:rPr>
                <w:spacing w:val="-4"/>
              </w:rPr>
              <w:t>Обеспечение  конституционного</w:t>
            </w:r>
            <w:proofErr w:type="gramEnd"/>
            <w:r w:rsidRPr="00AB75DB">
              <w:rPr>
                <w:spacing w:val="-4"/>
              </w:rPr>
              <w:t xml:space="preserve"> права граждан поселения на доступ к культурным ценностям;</w:t>
            </w:r>
          </w:p>
          <w:p w:rsidR="003E5097" w:rsidRPr="00AB75DB" w:rsidRDefault="003E5097" w:rsidP="009A1AF2">
            <w:pPr>
              <w:autoSpaceDE w:val="0"/>
              <w:snapToGrid w:val="0"/>
              <w:jc w:val="both"/>
            </w:pPr>
            <w:r w:rsidRPr="00AB75DB">
              <w:t>- обеспечение единого культурного пространства, создание условия для равной доступности культурных благ, информационных ресурсов и услуг учреждений культуры.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widowControl w:val="0"/>
              <w:tabs>
                <w:tab w:val="num" w:pos="524"/>
              </w:tabs>
              <w:autoSpaceDE w:val="0"/>
              <w:autoSpaceDN w:val="0"/>
              <w:adjustRightInd w:val="0"/>
              <w:jc w:val="both"/>
            </w:pPr>
            <w:r w:rsidRPr="00AB75DB">
              <w:t>- Создание условий для улучшения доступа граждан поселения к информации и знаниям;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t xml:space="preserve"> - сохранение и развитие творческого потенциала поселения, обеспечение сохранности </w:t>
            </w:r>
            <w:proofErr w:type="spellStart"/>
            <w:r w:rsidRPr="00AB75DB">
              <w:t>историко</w:t>
            </w:r>
            <w:proofErr w:type="spellEnd"/>
            <w:r w:rsidRPr="00AB75DB">
              <w:t xml:space="preserve"> - культурного наследия;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rPr>
                <w:i/>
                <w:iCs/>
              </w:rPr>
              <w:t xml:space="preserve">- </w:t>
            </w:r>
            <w:r w:rsidRPr="00AB75DB">
      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Целевые индикаторы и показатели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Увеличение количества экземпляров библиотечного фонда общедоступных библиотек;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увеличение количества </w:t>
            </w:r>
            <w:proofErr w:type="gramStart"/>
            <w:r w:rsidRPr="00AB75DB">
              <w:rPr>
                <w:color w:val="1D1B11"/>
              </w:rPr>
              <w:t>посетителей  библиотеке</w:t>
            </w:r>
            <w:proofErr w:type="gramEnd"/>
            <w:r w:rsidRPr="00AB75DB">
              <w:rPr>
                <w:color w:val="1D1B11"/>
              </w:rPr>
              <w:t>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 – 2025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Объемы и источники финансирования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Объем финансирования на 2019 -2025</w:t>
            </w:r>
            <w:r w:rsidRPr="00AB75DB">
              <w:rPr>
                <w:color w:val="1D1B11"/>
              </w:rPr>
              <w:t xml:space="preserve"> годы составляет всего </w:t>
            </w:r>
            <w:r w:rsidR="009A1AF2">
              <w:rPr>
                <w:color w:val="1D1B11"/>
              </w:rPr>
              <w:t>1009</w:t>
            </w:r>
            <w:r w:rsidR="003D6E11">
              <w:rPr>
                <w:color w:val="1D1B11"/>
              </w:rPr>
              <w:t>,0</w:t>
            </w:r>
            <w:r w:rsidRPr="00AB75DB">
              <w:rPr>
                <w:color w:val="1D1B11"/>
              </w:rPr>
              <w:t xml:space="preserve"> тыс. руб. в том числе: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311</w:t>
            </w:r>
            <w:r w:rsidR="003D6E11">
              <w:rPr>
                <w:color w:val="1D1B11"/>
              </w:rPr>
              <w:t>,0</w:t>
            </w:r>
            <w:r>
              <w:rPr>
                <w:color w:val="1D1B11"/>
              </w:rPr>
              <w:t xml:space="preserve">    </w:t>
            </w:r>
            <w:r w:rsidRPr="00AB75DB">
              <w:rPr>
                <w:color w:val="1D1B11"/>
              </w:rPr>
              <w:t>тыс. руб.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2020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338</w:t>
            </w:r>
            <w:r w:rsidR="003D6E11">
              <w:rPr>
                <w:color w:val="1D1B11"/>
              </w:rPr>
              <w:t>,0</w:t>
            </w:r>
            <w:r>
              <w:rPr>
                <w:color w:val="1D1B11"/>
              </w:rPr>
              <w:t xml:space="preserve">    </w:t>
            </w:r>
            <w:r w:rsidRPr="00AB75DB">
              <w:rPr>
                <w:color w:val="1D1B11"/>
              </w:rPr>
              <w:t>тыс. руб.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2021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360</w:t>
            </w:r>
            <w:r w:rsidR="003D6E11">
              <w:rPr>
                <w:color w:val="1D1B11"/>
              </w:rPr>
              <w:t>,0</w:t>
            </w:r>
            <w:r>
              <w:rPr>
                <w:color w:val="1D1B11"/>
              </w:rPr>
              <w:t xml:space="preserve">    </w:t>
            </w:r>
            <w:r w:rsidRPr="00AB75DB">
              <w:rPr>
                <w:color w:val="1D1B11"/>
              </w:rPr>
              <w:t>тыс. руб</w:t>
            </w:r>
            <w:r>
              <w:rPr>
                <w:color w:val="1D1B11"/>
              </w:rPr>
              <w:t>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 –   </w:t>
            </w:r>
            <w:r>
              <w:rPr>
                <w:color w:val="1D1B11"/>
              </w:rPr>
              <w:t xml:space="preserve"> </w:t>
            </w:r>
            <w:r w:rsidRPr="00AB75DB">
              <w:rPr>
                <w:color w:val="1D1B11"/>
              </w:rPr>
              <w:t xml:space="preserve">  </w:t>
            </w:r>
            <w:r w:rsidR="003D6E11">
              <w:rPr>
                <w:color w:val="1D1B11"/>
              </w:rPr>
              <w:t xml:space="preserve">   </w:t>
            </w:r>
            <w:r>
              <w:rPr>
                <w:color w:val="1D1B11"/>
              </w:rPr>
              <w:t xml:space="preserve">0,0    </w:t>
            </w:r>
            <w:r w:rsidRPr="00AB75DB">
              <w:rPr>
                <w:color w:val="1D1B11"/>
              </w:rPr>
              <w:t>тыс. руб.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 –     </w:t>
            </w:r>
            <w:r w:rsidR="003D6E11">
              <w:rPr>
                <w:color w:val="1D1B11"/>
              </w:rPr>
              <w:t xml:space="preserve">    </w:t>
            </w:r>
            <w:r>
              <w:rPr>
                <w:color w:val="1D1B11"/>
              </w:rPr>
              <w:t>0,0</w:t>
            </w:r>
            <w:r w:rsidRPr="00AB75DB">
              <w:rPr>
                <w:color w:val="1D1B11"/>
              </w:rPr>
              <w:t xml:space="preserve">    тыс. руб.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 xml:space="preserve"> </w:t>
            </w:r>
            <w:r w:rsidR="003D6E11">
              <w:rPr>
                <w:color w:val="1D1B11"/>
              </w:rPr>
              <w:t xml:space="preserve">   </w:t>
            </w:r>
            <w:r>
              <w:rPr>
                <w:color w:val="1D1B11"/>
              </w:rPr>
              <w:t xml:space="preserve">0,0    </w:t>
            </w:r>
            <w:r w:rsidRPr="00AB75DB">
              <w:rPr>
                <w:color w:val="1D1B11"/>
              </w:rPr>
              <w:t>тыс. руб.</w:t>
            </w:r>
          </w:p>
          <w:p w:rsidR="003E5097" w:rsidRPr="00AB75DB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 xml:space="preserve"> </w:t>
            </w:r>
            <w:r w:rsidR="003D6E11">
              <w:rPr>
                <w:color w:val="1D1B11"/>
              </w:rPr>
              <w:t xml:space="preserve">   </w:t>
            </w:r>
            <w:r>
              <w:rPr>
                <w:color w:val="1D1B11"/>
              </w:rPr>
              <w:t xml:space="preserve">0,0    </w:t>
            </w:r>
            <w:r w:rsidRPr="00AB75DB">
              <w:rPr>
                <w:color w:val="1D1B11"/>
              </w:rPr>
              <w:t>тыс. руб.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Ожидаемые конечные результаты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spacing w:before="100" w:after="120"/>
              <w:ind w:left="283" w:firstLine="708"/>
              <w:jc w:val="both"/>
            </w:pPr>
            <w:r w:rsidRPr="00AB75DB">
              <w:t>Реализация Программы позволит решить следующие вопросы:</w:t>
            </w:r>
          </w:p>
          <w:p w:rsidR="003E5097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>обеспечение сохранности и безопасности библиотечных   фондов;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>
              <w:t>пополнение библиотечного фонда;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>сохранение и эффективное использование культурного наследия поселения;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spacing w:val="-6"/>
              </w:rPr>
            </w:pPr>
            <w:r w:rsidRPr="00AB75DB">
              <w:rPr>
                <w:spacing w:val="-6"/>
              </w:rPr>
              <w:t xml:space="preserve">обеспечение населения </w:t>
            </w:r>
            <w:proofErr w:type="gramStart"/>
            <w:r w:rsidRPr="00AB75DB">
              <w:rPr>
                <w:spacing w:val="-6"/>
              </w:rPr>
              <w:t>поселения  услугами</w:t>
            </w:r>
            <w:proofErr w:type="gramEnd"/>
            <w:r w:rsidRPr="00AB75DB">
              <w:rPr>
                <w:spacing w:val="-6"/>
              </w:rPr>
              <w:t xml:space="preserve"> учреждений клубного типа;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 xml:space="preserve">обеспечение подготовки и переподготовки кадров отрасли, повышение </w:t>
            </w:r>
            <w:r w:rsidRPr="00AB75DB">
              <w:lastRenderedPageBreak/>
              <w:t>квалификации;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spacing w:val="-6"/>
              </w:rPr>
            </w:pPr>
            <w:r w:rsidRPr="00AB75DB">
              <w:rPr>
                <w:spacing w:val="-6"/>
              </w:rPr>
              <w:t>повышение доступности и качества культурного продукта для населения поселения.</w:t>
            </w:r>
          </w:p>
          <w:p w:rsidR="003E5097" w:rsidRPr="00AB75DB" w:rsidRDefault="003E5097" w:rsidP="009A1A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12467F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67F">
        <w:rPr>
          <w:rFonts w:ascii="Times New Roman" w:hAnsi="Times New Roman"/>
          <w:sz w:val="24"/>
          <w:szCs w:val="24"/>
        </w:rPr>
        <w:t>«Характеристика сферы реализации подпрограммы, описание основных проблем в указанной сфере и прогноз ее развития»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потенциала библиотек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библиотек, создание условий для развития творчества. </w:t>
      </w:r>
    </w:p>
    <w:p w:rsidR="003E5097" w:rsidRPr="00AB75DB" w:rsidRDefault="003E5097" w:rsidP="003E5097">
      <w:pPr>
        <w:ind w:firstLine="720"/>
        <w:jc w:val="both"/>
      </w:pPr>
      <w:r w:rsidRPr="00AB75DB"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библиотечных учреждений.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Программа ориентирована на достижение целей и приоритетных задач </w:t>
      </w:r>
      <w:proofErr w:type="gramStart"/>
      <w:r w:rsidRPr="00AB75DB">
        <w:t>в  культурной</w:t>
      </w:r>
      <w:proofErr w:type="gramEnd"/>
      <w:r w:rsidRPr="00AB75DB">
        <w:t xml:space="preserve"> политике  поселения .</w:t>
      </w:r>
    </w:p>
    <w:p w:rsidR="003E5097" w:rsidRPr="009A1AF2" w:rsidRDefault="003E5097" w:rsidP="009A1AF2">
      <w:pPr>
        <w:ind w:firstLine="720"/>
        <w:jc w:val="both"/>
      </w:pPr>
      <w:r w:rsidRPr="009A1AF2">
        <w:t>Обеспечение прав граждан района на доступ к культурным ценностям.</w:t>
      </w:r>
    </w:p>
    <w:p w:rsidR="003E5097" w:rsidRPr="00AB75DB" w:rsidRDefault="003E5097" w:rsidP="009A1AF2">
      <w:pPr>
        <w:ind w:firstLine="720"/>
        <w:jc w:val="both"/>
      </w:pPr>
      <w:r w:rsidRPr="00AB75DB">
        <w:t>Задачи, решаемые в рамках Программы для достижения Цели 1:</w:t>
      </w:r>
    </w:p>
    <w:p w:rsidR="003E5097" w:rsidRPr="00AB75DB" w:rsidRDefault="003E5097" w:rsidP="009A1AF2">
      <w:pPr>
        <w:ind w:firstLine="720"/>
        <w:jc w:val="both"/>
      </w:pPr>
      <w:r w:rsidRPr="00AB75DB">
        <w:t xml:space="preserve">1.Сохранение культурного и исторического наследия </w:t>
      </w:r>
      <w:proofErr w:type="gramStart"/>
      <w:r w:rsidRPr="00AB75DB">
        <w:t>поселения  и</w:t>
      </w:r>
      <w:proofErr w:type="gramEnd"/>
      <w:r w:rsidRPr="00AB75DB">
        <w:t xml:space="preserve"> использование его как важного фактора морально-нравственного и патриотического воспитания.</w:t>
      </w:r>
    </w:p>
    <w:p w:rsidR="003E5097" w:rsidRPr="00AB75DB" w:rsidRDefault="003E5097" w:rsidP="009A1AF2">
      <w:pPr>
        <w:ind w:firstLine="720"/>
        <w:jc w:val="both"/>
      </w:pPr>
      <w:r w:rsidRPr="00AB75DB">
        <w:t xml:space="preserve">2.Создание условий для улучшения доступа граждан поселения </w:t>
      </w:r>
      <w:proofErr w:type="gramStart"/>
      <w:r w:rsidRPr="00AB75DB">
        <w:t>к  ценностям</w:t>
      </w:r>
      <w:proofErr w:type="gramEnd"/>
      <w:r w:rsidRPr="00AB75DB">
        <w:t xml:space="preserve"> культуры, информации и знаниям.</w:t>
      </w:r>
    </w:p>
    <w:p w:rsidR="003E5097" w:rsidRPr="00AB75DB" w:rsidRDefault="003E5097" w:rsidP="003E5097">
      <w:pPr>
        <w:pStyle w:val="1"/>
        <w:widowControl w:val="0"/>
        <w:autoSpaceDE w:val="0"/>
        <w:autoSpaceDN w:val="0"/>
        <w:adjustRightInd w:val="0"/>
        <w:ind w:left="1440"/>
        <w:jc w:val="both"/>
        <w:rPr>
          <w:spacing w:val="-4"/>
        </w:rPr>
      </w:pPr>
    </w:p>
    <w:p w:rsidR="003E5097" w:rsidRPr="009A1AF2" w:rsidRDefault="003E5097" w:rsidP="003E5097">
      <w:pPr>
        <w:pStyle w:val="1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AF2">
        <w:rPr>
          <w:rFonts w:ascii="Times New Roman" w:hAnsi="Times New Roman"/>
          <w:sz w:val="24"/>
          <w:szCs w:val="24"/>
          <w:lang w:eastAsia="ru-RU"/>
        </w:rPr>
        <w:t>Обеспечение единого культурного пространства, создание условия для равной доступности культурных благ, информационных ресурсов и услуг учреждений культуры.</w:t>
      </w:r>
    </w:p>
    <w:p w:rsidR="003E5097" w:rsidRPr="009A1AF2" w:rsidRDefault="003E5097" w:rsidP="003E509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AF2">
        <w:rPr>
          <w:rFonts w:ascii="Times New Roman" w:hAnsi="Times New Roman"/>
          <w:sz w:val="24"/>
          <w:szCs w:val="24"/>
          <w:lang w:eastAsia="ru-RU"/>
        </w:rPr>
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обмена.</w:t>
      </w:r>
    </w:p>
    <w:p w:rsidR="003E5097" w:rsidRPr="009A1AF2" w:rsidRDefault="003E5097" w:rsidP="003E5097">
      <w:pPr>
        <w:pStyle w:val="1"/>
        <w:ind w:left="11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097" w:rsidRPr="00AB75DB" w:rsidRDefault="003E5097" w:rsidP="003E5097">
      <w:pPr>
        <w:suppressAutoHyphens/>
        <w:ind w:firstLine="709"/>
        <w:jc w:val="both"/>
      </w:pPr>
      <w:r w:rsidRPr="00AB75DB">
        <w:t>«Характеристика основных мероприятий подпрограммы»</w:t>
      </w:r>
    </w:p>
    <w:p w:rsidR="003E5097" w:rsidRPr="00AB75DB" w:rsidRDefault="003E5097" w:rsidP="003E5097">
      <w:pPr>
        <w:suppressAutoHyphens/>
        <w:ind w:firstLine="709"/>
        <w:jc w:val="right"/>
      </w:pPr>
      <w:r w:rsidRPr="00AB75DB">
        <w:t>Таблица №5</w:t>
      </w:r>
    </w:p>
    <w:tbl>
      <w:tblPr>
        <w:tblW w:w="10697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9"/>
        <w:gridCol w:w="2199"/>
        <w:gridCol w:w="2638"/>
        <w:gridCol w:w="3261"/>
      </w:tblGrid>
      <w:tr w:rsidR="003E5097" w:rsidRPr="00982F57" w:rsidTr="009A1AF2">
        <w:tc>
          <w:tcPr>
            <w:tcW w:w="2599" w:type="dxa"/>
          </w:tcPr>
          <w:p w:rsidR="003E5097" w:rsidRPr="00982F57" w:rsidRDefault="003E5097" w:rsidP="009A1AF2">
            <w:r w:rsidRPr="00982F5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99" w:type="dxa"/>
          </w:tcPr>
          <w:p w:rsidR="003E5097" w:rsidRPr="00982F57" w:rsidRDefault="003E5097" w:rsidP="009A1AF2">
            <w:r w:rsidRPr="00982F5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638" w:type="dxa"/>
          </w:tcPr>
          <w:p w:rsidR="003E5097" w:rsidRPr="00982F57" w:rsidRDefault="003E5097" w:rsidP="009A1AF2">
            <w:r w:rsidRPr="00982F57">
              <w:rPr>
                <w:sz w:val="22"/>
                <w:szCs w:val="22"/>
              </w:rPr>
              <w:t>Обоснование необходимости мероприятия</w:t>
            </w:r>
          </w:p>
        </w:tc>
        <w:tc>
          <w:tcPr>
            <w:tcW w:w="3261" w:type="dxa"/>
          </w:tcPr>
          <w:p w:rsidR="003E5097" w:rsidRPr="00982F57" w:rsidRDefault="003E5097" w:rsidP="009A1AF2">
            <w:r w:rsidRPr="00982F57">
              <w:rPr>
                <w:sz w:val="22"/>
                <w:szCs w:val="22"/>
              </w:rPr>
              <w:t>Достигаемые цели и задачи</w:t>
            </w:r>
          </w:p>
        </w:tc>
      </w:tr>
      <w:tr w:rsidR="003E5097" w:rsidRPr="00982F57" w:rsidTr="009A1AF2">
        <w:tc>
          <w:tcPr>
            <w:tcW w:w="2599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Создание условий для улучшения доступа граждан  к информации и знаниям</w:t>
            </w:r>
          </w:p>
        </w:tc>
        <w:tc>
          <w:tcPr>
            <w:tcW w:w="2199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2019-2025</w:t>
            </w:r>
            <w:r w:rsidRPr="00982F57">
              <w:rPr>
                <w:color w:val="1D1B11"/>
                <w:sz w:val="22"/>
                <w:szCs w:val="22"/>
              </w:rPr>
              <w:t>гг</w:t>
            </w:r>
          </w:p>
        </w:tc>
        <w:tc>
          <w:tcPr>
            <w:tcW w:w="2638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sz w:val="22"/>
                <w:szCs w:val="22"/>
              </w:rPr>
              <w:t xml:space="preserve">Улучшение содержания и обеспечения деятельности поселенческих библиотек, поддержка </w:t>
            </w:r>
            <w:r w:rsidRPr="00982F57">
              <w:rPr>
                <w:sz w:val="22"/>
                <w:szCs w:val="22"/>
              </w:rPr>
              <w:lastRenderedPageBreak/>
              <w:t>комплектования книжного фонда</w:t>
            </w:r>
          </w:p>
        </w:tc>
        <w:tc>
          <w:tcPr>
            <w:tcW w:w="3261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lastRenderedPageBreak/>
              <w:t>•</w:t>
            </w:r>
            <w:r w:rsidRPr="00982F57">
              <w:rPr>
                <w:color w:val="1D1B11"/>
                <w:sz w:val="22"/>
                <w:szCs w:val="22"/>
              </w:rPr>
              <w:tab/>
              <w:t xml:space="preserve">обеспечение количественного роста и качественного улучшения библиотечных фондов, высокого уровня их </w:t>
            </w:r>
            <w:r w:rsidRPr="00982F57">
              <w:rPr>
                <w:color w:val="1D1B11"/>
                <w:sz w:val="22"/>
                <w:szCs w:val="22"/>
              </w:rPr>
              <w:lastRenderedPageBreak/>
              <w:t>сохранности;</w:t>
            </w:r>
          </w:p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•</w:t>
            </w:r>
            <w:r w:rsidRPr="00982F57">
              <w:rPr>
                <w:color w:val="1D1B11"/>
                <w:sz w:val="22"/>
                <w:szCs w:val="22"/>
              </w:rPr>
              <w:tab/>
              <w:t>повышение роли библиотек в развитии культурно-информационного и образовательного пространства  района;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708"/>
        <w:jc w:val="center"/>
      </w:pPr>
      <w:r w:rsidRPr="00AB75DB">
        <w:t>«Финансовое обеспечение реализации подпрограммы»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8"/>
        <w:jc w:val="center"/>
        <w:rPr>
          <w:b/>
          <w:bCs/>
          <w:color w:val="1D1B11"/>
        </w:rPr>
      </w:pP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Мероприятия подпрограммы реализуются за счет средств бюджета    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муниципального района.</w:t>
      </w: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 Объем финансирования Программы на 201</w:t>
      </w:r>
      <w:r>
        <w:rPr>
          <w:color w:val="1D1B11"/>
        </w:rPr>
        <w:t>9-2025</w:t>
      </w:r>
      <w:r w:rsidRPr="00AB75DB">
        <w:rPr>
          <w:color w:val="1D1B11"/>
        </w:rPr>
        <w:t xml:space="preserve"> годы составляет: 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2019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311</w:t>
      </w:r>
      <w:r w:rsidR="003D6E11">
        <w:rPr>
          <w:color w:val="1D1B11"/>
        </w:rPr>
        <w:t>,0</w:t>
      </w:r>
      <w:r w:rsidR="0012467F">
        <w:rPr>
          <w:color w:val="1D1B11"/>
        </w:rPr>
        <w:t xml:space="preserve"> 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2020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338</w:t>
      </w:r>
      <w:r w:rsidR="003D6E11">
        <w:rPr>
          <w:color w:val="1D1B11"/>
        </w:rPr>
        <w:t>,0</w:t>
      </w:r>
      <w:r w:rsidR="0012467F">
        <w:rPr>
          <w:color w:val="1D1B11"/>
        </w:rPr>
        <w:t xml:space="preserve"> 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2021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360</w:t>
      </w:r>
      <w:r w:rsidR="003D6E11">
        <w:rPr>
          <w:color w:val="1D1B11"/>
        </w:rPr>
        <w:t>,0</w:t>
      </w:r>
      <w:r w:rsidR="0012467F">
        <w:rPr>
          <w:color w:val="1D1B11"/>
        </w:rPr>
        <w:t xml:space="preserve">    </w:t>
      </w:r>
      <w:r w:rsidRPr="00AB75DB">
        <w:rPr>
          <w:color w:val="1D1B11"/>
        </w:rPr>
        <w:t>тыс. руб</w:t>
      </w:r>
      <w:r>
        <w:rPr>
          <w:color w:val="1D1B11"/>
        </w:rPr>
        <w:t>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2022</w:t>
      </w:r>
      <w:r w:rsidRPr="00AB75DB">
        <w:rPr>
          <w:color w:val="1D1B11"/>
        </w:rPr>
        <w:t xml:space="preserve"> –   </w:t>
      </w:r>
      <w:r w:rsidR="0012467F">
        <w:rPr>
          <w:color w:val="1D1B11"/>
        </w:rPr>
        <w:t xml:space="preserve"> </w:t>
      </w:r>
      <w:r w:rsidRPr="00AB75DB">
        <w:rPr>
          <w:color w:val="1D1B11"/>
        </w:rPr>
        <w:t xml:space="preserve">  </w:t>
      </w:r>
      <w:r w:rsidR="003D6E11">
        <w:rPr>
          <w:color w:val="1D1B11"/>
        </w:rPr>
        <w:t xml:space="preserve">   </w:t>
      </w:r>
      <w:r w:rsidR="0012467F">
        <w:rPr>
          <w:color w:val="1D1B11"/>
        </w:rPr>
        <w:t xml:space="preserve">0,0 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2023</w:t>
      </w:r>
      <w:r w:rsidRPr="00AB75DB">
        <w:rPr>
          <w:color w:val="1D1B11"/>
        </w:rPr>
        <w:t xml:space="preserve"> –     </w:t>
      </w:r>
      <w:r w:rsidR="0012467F">
        <w:rPr>
          <w:color w:val="1D1B11"/>
        </w:rPr>
        <w:t xml:space="preserve"> </w:t>
      </w:r>
      <w:r w:rsidR="003D6E11">
        <w:rPr>
          <w:color w:val="1D1B11"/>
        </w:rPr>
        <w:t xml:space="preserve">   </w:t>
      </w:r>
      <w:r w:rsidR="0012467F">
        <w:rPr>
          <w:color w:val="1D1B11"/>
        </w:rPr>
        <w:t>0,0</w:t>
      </w:r>
      <w:r w:rsidRPr="00AB75DB">
        <w:rPr>
          <w:color w:val="1D1B11"/>
        </w:rPr>
        <w:t xml:space="preserve">    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2024</w:t>
      </w:r>
      <w:r w:rsidRPr="00AB75DB">
        <w:rPr>
          <w:color w:val="1D1B11"/>
        </w:rPr>
        <w:t xml:space="preserve"> –     </w:t>
      </w:r>
      <w:r w:rsidR="0012467F">
        <w:rPr>
          <w:color w:val="1D1B11"/>
        </w:rPr>
        <w:t xml:space="preserve"> </w:t>
      </w:r>
      <w:r w:rsidR="003D6E11">
        <w:rPr>
          <w:color w:val="1D1B11"/>
        </w:rPr>
        <w:t xml:space="preserve">   </w:t>
      </w:r>
      <w:r w:rsidR="0012467F">
        <w:rPr>
          <w:color w:val="1D1B11"/>
        </w:rPr>
        <w:t xml:space="preserve">0,0    </w:t>
      </w:r>
      <w:r w:rsidRPr="00AB75DB">
        <w:rPr>
          <w:color w:val="1D1B11"/>
        </w:rPr>
        <w:t>тыс. руб.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2025</w:t>
      </w:r>
      <w:r w:rsidRPr="00AB75DB">
        <w:rPr>
          <w:color w:val="1D1B11"/>
        </w:rPr>
        <w:t xml:space="preserve"> –     </w:t>
      </w:r>
      <w:r w:rsidR="0012467F">
        <w:rPr>
          <w:color w:val="1D1B11"/>
        </w:rPr>
        <w:t xml:space="preserve"> </w:t>
      </w:r>
      <w:r w:rsidR="003D6E11">
        <w:rPr>
          <w:color w:val="1D1B11"/>
        </w:rPr>
        <w:t xml:space="preserve">   </w:t>
      </w:r>
      <w:r w:rsidR="0012467F">
        <w:rPr>
          <w:color w:val="1D1B11"/>
        </w:rPr>
        <w:t xml:space="preserve">0,0 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Обоснования необходимого </w:t>
      </w:r>
      <w:proofErr w:type="gramStart"/>
      <w:r w:rsidRPr="00AB75DB">
        <w:rPr>
          <w:color w:val="1D1B11"/>
        </w:rPr>
        <w:t>объёма  финансирования</w:t>
      </w:r>
      <w:proofErr w:type="gramEnd"/>
      <w:r w:rsidRPr="00AB75DB">
        <w:rPr>
          <w:color w:val="1D1B11"/>
        </w:rPr>
        <w:t xml:space="preserve">:                                   </w:t>
      </w: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suppressAutoHyphens/>
        <w:ind w:firstLine="709"/>
        <w:jc w:val="right"/>
        <w:rPr>
          <w:color w:val="1D1B11"/>
        </w:rPr>
      </w:pPr>
      <w:r w:rsidRPr="00AB75DB">
        <w:rPr>
          <w:color w:val="1D1B11"/>
        </w:rPr>
        <w:t>Таблица №6</w:t>
      </w:r>
    </w:p>
    <w:p w:rsidR="003E5097" w:rsidRPr="00AB75DB" w:rsidRDefault="003E5097" w:rsidP="003E5097">
      <w:pPr>
        <w:pStyle w:val="1"/>
        <w:ind w:left="0"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1"/>
        <w:gridCol w:w="1936"/>
        <w:gridCol w:w="728"/>
        <w:gridCol w:w="791"/>
        <w:gridCol w:w="727"/>
        <w:gridCol w:w="727"/>
        <w:gridCol w:w="727"/>
        <w:gridCol w:w="727"/>
        <w:gridCol w:w="727"/>
        <w:gridCol w:w="840"/>
      </w:tblGrid>
      <w:tr w:rsidR="003E5097" w:rsidRPr="00982F57" w:rsidTr="009A1AF2">
        <w:trPr>
          <w:trHeight w:val="638"/>
        </w:trPr>
        <w:tc>
          <w:tcPr>
            <w:tcW w:w="857" w:type="pct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011" w:type="pct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3131" w:type="pct"/>
            <w:gridSpan w:val="8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Оценка расходов по годам реализации подпрограммы, тыс. руб.</w:t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1011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2019</w:t>
            </w: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2020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2021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2023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2024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2025</w:t>
            </w: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Всего</w:t>
            </w:r>
          </w:p>
        </w:tc>
      </w:tr>
      <w:tr w:rsidR="0012467F" w:rsidRPr="00982F57" w:rsidTr="009A1AF2">
        <w:tc>
          <w:tcPr>
            <w:tcW w:w="857" w:type="pct"/>
            <w:vMerge w:val="restart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1011" w:type="pct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Всего, в том числе:</w:t>
            </w:r>
          </w:p>
        </w:tc>
        <w:tc>
          <w:tcPr>
            <w:tcW w:w="380" w:type="pct"/>
          </w:tcPr>
          <w:p w:rsidR="0012467F" w:rsidRPr="007C29E6" w:rsidRDefault="0012467F" w:rsidP="0012467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</w:p>
        </w:tc>
        <w:tc>
          <w:tcPr>
            <w:tcW w:w="413" w:type="pct"/>
          </w:tcPr>
          <w:p w:rsidR="0012467F" w:rsidRPr="007C29E6" w:rsidRDefault="0012467F" w:rsidP="0012467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</w:p>
        </w:tc>
        <w:tc>
          <w:tcPr>
            <w:tcW w:w="380" w:type="pct"/>
          </w:tcPr>
          <w:p w:rsidR="0012467F" w:rsidRPr="007C29E6" w:rsidRDefault="0012467F" w:rsidP="0012467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</w:p>
        </w:tc>
        <w:tc>
          <w:tcPr>
            <w:tcW w:w="380" w:type="pct"/>
          </w:tcPr>
          <w:p w:rsidR="0012467F" w:rsidRPr="007C29E6" w:rsidRDefault="0012467F" w:rsidP="0012467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DA7560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DA7560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DA7560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1009,0</w:t>
            </w: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1011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Федеральный бюджет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1011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Областной бюджет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</w:tr>
      <w:tr w:rsidR="0012467F" w:rsidRPr="00982F57" w:rsidTr="009A1AF2">
        <w:tc>
          <w:tcPr>
            <w:tcW w:w="857" w:type="pct"/>
            <w:vMerge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1011" w:type="pct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Местный бюджет</w:t>
            </w:r>
          </w:p>
        </w:tc>
        <w:tc>
          <w:tcPr>
            <w:tcW w:w="380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</w:p>
        </w:tc>
        <w:tc>
          <w:tcPr>
            <w:tcW w:w="413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</w:p>
        </w:tc>
        <w:tc>
          <w:tcPr>
            <w:tcW w:w="380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7D3679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7D3679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7D3679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7D3679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1009,0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9A1AF2" w:rsidRDefault="003E5097" w:rsidP="003E5097">
      <w:pPr>
        <w:pStyle w:val="1"/>
        <w:ind w:left="0" w:firstLine="709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Объемы финансовых средств, предусмотренные на реализацию мероприятий программы, подлежат ежегодному уточнению на основе анализа полученных результатов и возможностей бюджета </w:t>
      </w:r>
      <w:proofErr w:type="spellStart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Копанищенского</w:t>
      </w:r>
      <w:proofErr w:type="spellEnd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сельского поселения </w:t>
      </w:r>
      <w:proofErr w:type="gramStart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Лискинского  муниципального</w:t>
      </w:r>
      <w:proofErr w:type="gramEnd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района.</w:t>
      </w:r>
    </w:p>
    <w:p w:rsidR="003E5097" w:rsidRPr="009A1AF2" w:rsidRDefault="003E5097" w:rsidP="003E5097">
      <w:pPr>
        <w:suppressAutoHyphens/>
        <w:ind w:firstLine="709"/>
        <w:jc w:val="both"/>
        <w:rPr>
          <w:color w:val="1D1B11"/>
        </w:rPr>
      </w:pPr>
      <w:r w:rsidRPr="009A1AF2">
        <w:rPr>
          <w:color w:val="1D1B11"/>
        </w:rPr>
        <w:t>«Оценка эффективности реализации подпрограммы»</w:t>
      </w: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 Реализация мероприятий, предусмотренных подпрограммой, позволи</w:t>
      </w:r>
      <w:r w:rsidR="009A1AF2">
        <w:rPr>
          <w:color w:val="1D1B11"/>
        </w:rPr>
        <w:t>ла</w:t>
      </w:r>
      <w:r w:rsidRPr="00AB75DB">
        <w:rPr>
          <w:color w:val="1D1B11"/>
        </w:rPr>
        <w:t>:</w:t>
      </w:r>
    </w:p>
    <w:p w:rsidR="003E5097" w:rsidRPr="009A1AF2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обеспечит</w:t>
      </w:r>
      <w:r w:rsidR="00540A84">
        <w:rPr>
          <w:rFonts w:ascii="Times New Roman" w:hAnsi="Times New Roman"/>
          <w:color w:val="1D1B11"/>
          <w:sz w:val="24"/>
          <w:szCs w:val="24"/>
          <w:lang w:eastAsia="ru-RU"/>
        </w:rPr>
        <w:t>ь</w:t>
      </w: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ежегодное увеличение доступности культурных ценностей, информации, услуг, учреждений культуры на уровне 1-2%;</w:t>
      </w:r>
    </w:p>
    <w:p w:rsidR="003E5097" w:rsidRPr="009A1AF2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увеличится количество экземпляров библиотечного фонда муниципальных библиотек в расчете на 1000 человек;</w:t>
      </w:r>
    </w:p>
    <w:p w:rsidR="003E5097" w:rsidRPr="00AB75DB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усовершенствуется культурно – просветительская деятельность, личностно – ориентированный и дифференцированный подход к обучающимся</w:t>
      </w:r>
      <w:r w:rsidRPr="00AB75DB">
        <w:t>.</w:t>
      </w:r>
    </w:p>
    <w:p w:rsidR="0052141F" w:rsidRDefault="0052141F"/>
    <w:sectPr w:rsidR="0052141F" w:rsidSect="00B6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C11"/>
    <w:multiLevelType w:val="hybridMultilevel"/>
    <w:tmpl w:val="68724070"/>
    <w:lvl w:ilvl="0" w:tplc="AAC4D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3B6177"/>
    <w:multiLevelType w:val="hybridMultilevel"/>
    <w:tmpl w:val="229AD4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AA5DD1"/>
    <w:multiLevelType w:val="hybridMultilevel"/>
    <w:tmpl w:val="B46AF206"/>
    <w:lvl w:ilvl="0" w:tplc="508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8D25F6"/>
    <w:multiLevelType w:val="hybridMultilevel"/>
    <w:tmpl w:val="C6E01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004AC4"/>
    <w:multiLevelType w:val="hybridMultilevel"/>
    <w:tmpl w:val="16B80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E33391"/>
    <w:multiLevelType w:val="hybridMultilevel"/>
    <w:tmpl w:val="70E4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574695"/>
    <w:multiLevelType w:val="hybridMultilevel"/>
    <w:tmpl w:val="2334E90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6D276B"/>
    <w:multiLevelType w:val="hybridMultilevel"/>
    <w:tmpl w:val="E626D91E"/>
    <w:lvl w:ilvl="0" w:tplc="AEC658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FC2"/>
    <w:rsid w:val="000C6C8A"/>
    <w:rsid w:val="0012467F"/>
    <w:rsid w:val="001A72FF"/>
    <w:rsid w:val="001D0D0D"/>
    <w:rsid w:val="001E5AF4"/>
    <w:rsid w:val="00247D7C"/>
    <w:rsid w:val="00382CCC"/>
    <w:rsid w:val="003D6E11"/>
    <w:rsid w:val="003E5097"/>
    <w:rsid w:val="00436518"/>
    <w:rsid w:val="00490FEA"/>
    <w:rsid w:val="0052141F"/>
    <w:rsid w:val="00540A84"/>
    <w:rsid w:val="00594FC2"/>
    <w:rsid w:val="00642605"/>
    <w:rsid w:val="00693303"/>
    <w:rsid w:val="007026A1"/>
    <w:rsid w:val="007D08C7"/>
    <w:rsid w:val="009142F4"/>
    <w:rsid w:val="00980E2D"/>
    <w:rsid w:val="00993499"/>
    <w:rsid w:val="009A1AF2"/>
    <w:rsid w:val="00AA3327"/>
    <w:rsid w:val="00B57E3A"/>
    <w:rsid w:val="00B60567"/>
    <w:rsid w:val="00C4759C"/>
    <w:rsid w:val="00FC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067B"/>
  <w15:docId w15:val="{34F91E53-FA97-4D7F-A77E-92EC8AFE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E5097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E5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3E50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3E50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5097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3E50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3E5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C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2025-03-07T08:45:00Z</cp:lastPrinted>
  <dcterms:created xsi:type="dcterms:W3CDTF">2023-05-23T12:51:00Z</dcterms:created>
  <dcterms:modified xsi:type="dcterms:W3CDTF">2025-03-07T08:46:00Z</dcterms:modified>
</cp:coreProperties>
</file>