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E" w:rsidRPr="00F84C9D" w:rsidRDefault="00F75B4E" w:rsidP="00F75B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F75B4E" w:rsidRPr="00F84C9D" w:rsidRDefault="00F75B4E" w:rsidP="00F75B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F75B4E" w:rsidRPr="00F84C9D" w:rsidRDefault="00F75B4E" w:rsidP="00F75B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75B4E" w:rsidRPr="00F84C9D" w:rsidRDefault="00F75B4E" w:rsidP="00F75B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F75B4E" w:rsidRPr="00F84C9D" w:rsidRDefault="00F75B4E" w:rsidP="00F75B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F75B4E" w:rsidRPr="00F84C9D" w:rsidRDefault="00F75B4E" w:rsidP="00F75B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17D9" w:rsidRPr="00F84C9D" w:rsidRDefault="00F75B4E" w:rsidP="00F75B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3417D9" w:rsidRPr="00F84C9D" w:rsidRDefault="003417D9" w:rsidP="003417D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B202D" w:rsidRDefault="004B202D" w:rsidP="004B202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22551" w:rsidRDefault="0042255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0E61C1" w:rsidRDefault="000E61C1" w:rsidP="000E61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417D9" w:rsidRDefault="000E61C1" w:rsidP="00F75B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1C1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3A57" w:rsidRPr="00E8111F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8111F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E8111F" w:rsidTr="00033240">
        <w:tc>
          <w:tcPr>
            <w:tcW w:w="959" w:type="dxa"/>
            <w:vAlign w:val="center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85424" w:rsidRPr="00E8111F" w:rsidTr="00033240">
        <w:tc>
          <w:tcPr>
            <w:tcW w:w="959" w:type="dxa"/>
            <w:vAlign w:val="center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5424" w:rsidRPr="00E8111F" w:rsidTr="00033240">
        <w:tc>
          <w:tcPr>
            <w:tcW w:w="959" w:type="dxa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83A57" w:rsidRPr="00E8111F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8931" w:type="dxa"/>
          </w:tcPr>
          <w:p w:rsidR="008014FA" w:rsidRPr="00E8111F" w:rsidRDefault="00A3267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E8111F" w:rsidRDefault="008014F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267A" w:rsidRPr="00E8111F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A3267A"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267A" w:rsidRPr="00E8111F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  <w:bookmarkStart w:id="0" w:name="_GoBack"/>
            <w:bookmarkEnd w:id="0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85424" w:rsidRPr="00E8111F" w:rsidTr="00033240">
        <w:tc>
          <w:tcPr>
            <w:tcW w:w="959" w:type="dxa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083A57" w:rsidRPr="00E8111F" w:rsidRDefault="00083A57" w:rsidP="0042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8111F" w:rsidRDefault="000413DC" w:rsidP="00F7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3640100010000841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385424" w:rsidRPr="00E8111F" w:rsidTr="00033240">
        <w:tc>
          <w:tcPr>
            <w:tcW w:w="959" w:type="dxa"/>
          </w:tcPr>
          <w:p w:rsidR="00083A57" w:rsidRPr="00E8111F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083A57" w:rsidRPr="00E8111F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8111F" w:rsidRDefault="008971D6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E8111F"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385424" w:rsidRPr="00E8111F" w:rsidTr="00033240">
        <w:tc>
          <w:tcPr>
            <w:tcW w:w="959" w:type="dxa"/>
          </w:tcPr>
          <w:p w:rsidR="00EA1DC4" w:rsidRPr="00E8111F" w:rsidRDefault="00EA1DC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EA1DC4" w:rsidRPr="00E8111F" w:rsidRDefault="00EA1DC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E8111F" w:rsidRDefault="00CB31FF" w:rsidP="0038542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14FA" w:rsidRPr="00E8111F">
              <w:rPr>
                <w:sz w:val="24"/>
                <w:szCs w:val="24"/>
              </w:rPr>
              <w:t>ет</w:t>
            </w:r>
          </w:p>
        </w:tc>
      </w:tr>
      <w:tr w:rsidR="008014FA" w:rsidRPr="00E8111F" w:rsidTr="00033240">
        <w:tc>
          <w:tcPr>
            <w:tcW w:w="959" w:type="dxa"/>
          </w:tcPr>
          <w:p w:rsidR="008014FA" w:rsidRPr="00E8111F" w:rsidRDefault="008014F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014FA" w:rsidRPr="00E8111F" w:rsidRDefault="008014FA" w:rsidP="0042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8014FA" w:rsidRPr="00E8111F" w:rsidRDefault="008014FA" w:rsidP="00F75B4E">
            <w:pPr>
              <w:ind w:left="-102"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 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кинского муниципального района Воронежской области от 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.07.2016  № 63 «Об утверждении административного регламента администрации 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Копанищенского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ского поселения Лискинского муниципального района Воронежской области по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лению муниципальной услуги «Предоставление порубочного билета и (или) разреш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 на пересадку деревьев и кустарников»</w:t>
            </w:r>
          </w:p>
        </w:tc>
      </w:tr>
      <w:tr w:rsidR="008014FA" w:rsidRPr="00E8111F" w:rsidTr="00033240">
        <w:tc>
          <w:tcPr>
            <w:tcW w:w="959" w:type="dxa"/>
          </w:tcPr>
          <w:p w:rsidR="008014FA" w:rsidRPr="00E8111F" w:rsidRDefault="008014F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014FA" w:rsidRPr="00E8111F" w:rsidRDefault="008014F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</w:tcPr>
          <w:p w:rsidR="008014FA" w:rsidRPr="00E8111F" w:rsidRDefault="008014FA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 Выдача порубочного билета</w:t>
            </w:r>
          </w:p>
          <w:p w:rsidR="008014FA" w:rsidRPr="00E8111F" w:rsidRDefault="008014FA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2. Выдача разрешения на пересадку деревьев и кустарников</w:t>
            </w:r>
          </w:p>
        </w:tc>
      </w:tr>
      <w:tr w:rsidR="008014FA" w:rsidRPr="00E8111F" w:rsidTr="00033240">
        <w:tc>
          <w:tcPr>
            <w:tcW w:w="959" w:type="dxa"/>
          </w:tcPr>
          <w:p w:rsidR="008014FA" w:rsidRPr="00E8111F" w:rsidRDefault="008014F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014FA" w:rsidRPr="00E8111F" w:rsidRDefault="008014FA" w:rsidP="0042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8931" w:type="dxa"/>
          </w:tcPr>
          <w:p w:rsidR="008014FA" w:rsidRPr="00E8111F" w:rsidRDefault="008014FA" w:rsidP="00422551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8014FA" w:rsidRPr="00E8111F" w:rsidRDefault="008014FA" w:rsidP="00422551">
            <w:pPr>
              <w:rPr>
                <w:rFonts w:ascii="Times New Roman" w:hAnsi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8014FA" w:rsidRPr="00E8111F" w:rsidRDefault="008014FA" w:rsidP="00422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8014FA" w:rsidRPr="00E8111F" w:rsidRDefault="008014FA" w:rsidP="0042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</w:t>
            </w:r>
          </w:p>
        </w:tc>
      </w:tr>
    </w:tbl>
    <w:p w:rsidR="00083A57" w:rsidRPr="00E8111F" w:rsidRDefault="008D4067" w:rsidP="008014FA">
      <w:pPr>
        <w:rPr>
          <w:rFonts w:ascii="Times New Roman" w:hAnsi="Times New Roman" w:cs="Times New Roman"/>
          <w:sz w:val="24"/>
          <w:szCs w:val="24"/>
        </w:rPr>
      </w:pPr>
      <w:r w:rsidRPr="00E8111F">
        <w:rPr>
          <w:rFonts w:ascii="Times New Roman" w:hAnsi="Times New Roman" w:cs="Times New Roman"/>
          <w:sz w:val="24"/>
          <w:szCs w:val="24"/>
        </w:rPr>
        <w:br w:type="page"/>
      </w:r>
      <w:r w:rsidR="002F25A2" w:rsidRPr="00E8111F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E8111F" w:rsidTr="00E728F6">
        <w:tc>
          <w:tcPr>
            <w:tcW w:w="2801" w:type="dxa"/>
            <w:gridSpan w:val="2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E8111F" w:rsidRDefault="00E728F6" w:rsidP="0012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8111F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тата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5424" w:rsidRPr="00E8111F" w:rsidTr="00E752C6">
        <w:tc>
          <w:tcPr>
            <w:tcW w:w="1525" w:type="dxa"/>
          </w:tcPr>
          <w:p w:rsidR="00E728F6" w:rsidRPr="00E8111F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276" w:type="dxa"/>
          </w:tcPr>
          <w:p w:rsidR="00E728F6" w:rsidRPr="00E8111F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E8111F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728F6" w:rsidRPr="00E8111F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E8111F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E8111F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E8111F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728F6" w:rsidRPr="00E8111F" w:rsidRDefault="00E728F6" w:rsidP="001273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E728F6" w:rsidRPr="00E8111F" w:rsidRDefault="00E728F6" w:rsidP="00127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шлины</w:t>
            </w:r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E8111F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8111F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5424" w:rsidRPr="00E8111F" w:rsidTr="00E752C6">
        <w:tc>
          <w:tcPr>
            <w:tcW w:w="1525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85424" w:rsidRPr="00E8111F" w:rsidTr="00E728F6">
        <w:tc>
          <w:tcPr>
            <w:tcW w:w="14992" w:type="dxa"/>
            <w:gridSpan w:val="11"/>
          </w:tcPr>
          <w:p w:rsidR="00BD28FA" w:rsidRPr="00E8111F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3533BF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3533BF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33240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328E5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Выдача порубочного билета</w:t>
            </w:r>
          </w:p>
        </w:tc>
      </w:tr>
      <w:tr w:rsidR="00385424" w:rsidRPr="00E8111F" w:rsidTr="00E728F6">
        <w:tc>
          <w:tcPr>
            <w:tcW w:w="1525" w:type="dxa"/>
          </w:tcPr>
          <w:p w:rsidR="008F7586" w:rsidRPr="00E8111F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F7586" w:rsidRPr="00E8111F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F7586" w:rsidRPr="00E8111F" w:rsidRDefault="008F7586" w:rsidP="003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-заявление не соотве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подчистки;</w:t>
            </w:r>
          </w:p>
          <w:p w:rsidR="008F7586" w:rsidRPr="00E8111F" w:rsidRDefault="008F7586" w:rsidP="003B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-подача заявления  лицом, не уполном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ченным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совершать такого рода действия.</w:t>
            </w:r>
          </w:p>
        </w:tc>
        <w:tc>
          <w:tcPr>
            <w:tcW w:w="1700" w:type="dxa"/>
          </w:tcPr>
          <w:p w:rsidR="00E752C6" w:rsidRPr="00E8111F" w:rsidRDefault="00E752C6" w:rsidP="00E752C6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-отсутствие оснований для рубки или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ведения иных работ, связа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ных с повре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дением или уничтожением зеленых наса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дений, пред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смотренных действующим законодательс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вом;</w:t>
            </w:r>
          </w:p>
          <w:p w:rsidR="00E752C6" w:rsidRPr="00E8111F" w:rsidRDefault="00E752C6" w:rsidP="00E752C6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несоответс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вие документов или сведений в них содерж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щихся фактич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ским обсто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тельствам;</w:t>
            </w:r>
          </w:p>
          <w:p w:rsidR="00E752C6" w:rsidRPr="00E8111F" w:rsidRDefault="00E752C6" w:rsidP="00E752C6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возможность сохранения или пересадки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саждений, 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явленная при их обследовании;</w:t>
            </w:r>
          </w:p>
          <w:p w:rsidR="00E752C6" w:rsidRPr="00E8111F" w:rsidRDefault="00E752C6" w:rsidP="00E752C6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заявление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трагивает 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просы, которые не входят в компетенцию  органа местного самоуправл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8F7586" w:rsidRPr="00E8111F" w:rsidRDefault="00E752C6" w:rsidP="00E752C6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не подтве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ждение плат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жа.</w:t>
            </w:r>
          </w:p>
        </w:tc>
        <w:tc>
          <w:tcPr>
            <w:tcW w:w="1032" w:type="dxa"/>
          </w:tcPr>
          <w:p w:rsidR="008F7586" w:rsidRPr="00E8111F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8111F" w:rsidRDefault="008F7586" w:rsidP="0091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E8111F" w:rsidRDefault="008F7586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7586" w:rsidRPr="00E8111F" w:rsidRDefault="008F7586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Размер платы определ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ется путём расчёта компенс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ционной стоимости   зелёных насажд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8F7586" w:rsidRPr="00E8111F" w:rsidRDefault="0033267D" w:rsidP="0033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нище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75B4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от 22.05.2014 № 22 (с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сенными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от 15.01.20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№ 2)</w:t>
            </w:r>
          </w:p>
        </w:tc>
        <w:tc>
          <w:tcPr>
            <w:tcW w:w="1275" w:type="dxa"/>
          </w:tcPr>
          <w:p w:rsidR="008F7586" w:rsidRPr="00E8111F" w:rsidRDefault="00E03EED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91411705050100000180</w:t>
            </w:r>
          </w:p>
        </w:tc>
        <w:tc>
          <w:tcPr>
            <w:tcW w:w="1560" w:type="dxa"/>
          </w:tcPr>
          <w:p w:rsidR="008F7586" w:rsidRPr="00E8111F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8F7586" w:rsidRPr="00E8111F" w:rsidRDefault="008F7586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8F7586" w:rsidRPr="00E8111F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8F7586" w:rsidRPr="00E8111F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8F7586" w:rsidRPr="00E8111F" w:rsidRDefault="008F7586" w:rsidP="00094FA6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Единый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тал государ</w:t>
            </w:r>
            <w:r w:rsidR="00094FA6"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843" w:type="dxa"/>
          </w:tcPr>
          <w:p w:rsidR="008F7586" w:rsidRPr="00E8111F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8F7586" w:rsidRPr="00E8111F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8F7586" w:rsidRPr="00E8111F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</w:tr>
      <w:tr w:rsidR="00385424" w:rsidRPr="00E8111F" w:rsidTr="008E5BC8">
        <w:tc>
          <w:tcPr>
            <w:tcW w:w="14992" w:type="dxa"/>
            <w:gridSpan w:val="11"/>
          </w:tcPr>
          <w:p w:rsidR="00D328E5" w:rsidRPr="00E8111F" w:rsidRDefault="00D328E5" w:rsidP="00D3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385424" w:rsidRPr="00E8111F" w:rsidTr="00E728F6">
        <w:tc>
          <w:tcPr>
            <w:tcW w:w="1525" w:type="dxa"/>
          </w:tcPr>
          <w:p w:rsidR="00D328E5" w:rsidRPr="00E8111F" w:rsidRDefault="00D328E5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328E5" w:rsidRPr="00E8111F" w:rsidRDefault="00D328E5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-заявление не соотве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подчистки;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-подача заявления  лицом, не уполном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ченным совершать такого рода действия.</w:t>
            </w:r>
          </w:p>
        </w:tc>
        <w:tc>
          <w:tcPr>
            <w:tcW w:w="1700" w:type="dxa"/>
          </w:tcPr>
          <w:p w:rsidR="00B47A97" w:rsidRPr="00E8111F" w:rsidRDefault="00B47A97" w:rsidP="00B47A9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несоответс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вие документов или сведений в них содерж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щихся фактич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ским обсто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тельствам;</w:t>
            </w:r>
          </w:p>
          <w:p w:rsidR="00B47A97" w:rsidRPr="00E8111F" w:rsidRDefault="00B47A97" w:rsidP="00B47A9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несоответс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вие обрезки, пересадки 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зонности работ, видовым биол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гическим ос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бенностям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саждений;</w:t>
            </w:r>
          </w:p>
          <w:p w:rsidR="00D328E5" w:rsidRPr="00E8111F" w:rsidRDefault="00B47A97" w:rsidP="00B47A97">
            <w:pPr>
              <w:ind w:left="-10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заявление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трагивает 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просы, которые не входят в компетенцию 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местного самоуправл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032" w:type="dxa"/>
          </w:tcPr>
          <w:p w:rsidR="00D328E5" w:rsidRPr="00E8111F" w:rsidRDefault="00D328E5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E8111F" w:rsidRDefault="00D328E5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Размер платы опред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ляется путём расчёта компе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сацио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ной стоим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сти  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лёных наса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134" w:type="dxa"/>
          </w:tcPr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8E5" w:rsidRPr="00E8111F" w:rsidRDefault="00D328E5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посредс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вом почт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вой связи в орган;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D328E5" w:rsidRPr="00E8111F" w:rsidRDefault="00D328E5" w:rsidP="003417D9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Единый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тал государс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венных и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D328E5" w:rsidRPr="00E8111F" w:rsidRDefault="00D328E5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</w:tr>
    </w:tbl>
    <w:p w:rsidR="00505D72" w:rsidRPr="00E8111F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8111F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7CAF" w:rsidRPr="00E8111F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8111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E8111F" w:rsidTr="00B47A97">
        <w:tc>
          <w:tcPr>
            <w:tcW w:w="657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9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00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чение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пре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385424" w:rsidRPr="00E8111F" w:rsidTr="00B47A97">
        <w:tc>
          <w:tcPr>
            <w:tcW w:w="657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85424" w:rsidRPr="00E8111F" w:rsidTr="00B47A97">
        <w:tc>
          <w:tcPr>
            <w:tcW w:w="14992" w:type="dxa"/>
            <w:gridSpan w:val="8"/>
          </w:tcPr>
          <w:p w:rsidR="00043FFA" w:rsidRPr="00E8111F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</w:t>
            </w:r>
            <w:proofErr w:type="spellStart"/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10B7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Выдача порубочного билета</w:t>
            </w:r>
          </w:p>
        </w:tc>
      </w:tr>
      <w:tr w:rsidR="00385424" w:rsidRPr="00E8111F" w:rsidTr="00B47A97">
        <w:trPr>
          <w:trHeight w:val="643"/>
        </w:trPr>
        <w:tc>
          <w:tcPr>
            <w:tcW w:w="657" w:type="dxa"/>
            <w:vMerge w:val="restart"/>
          </w:tcPr>
          <w:p w:rsidR="003B6302" w:rsidRPr="00E8111F" w:rsidRDefault="003B630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E8111F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E8111F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E8111F" w:rsidRDefault="00D8209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 w:val="restart"/>
          </w:tcPr>
          <w:p w:rsidR="003B6302" w:rsidRPr="00E8111F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E8111F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от имени заявит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3B6302" w:rsidRPr="00E8111F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3B6302" w:rsidRPr="00E8111F" w:rsidRDefault="00D8209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385424" w:rsidRPr="00E8111F" w:rsidTr="005E25FA">
        <w:trPr>
          <w:trHeight w:val="643"/>
        </w:trPr>
        <w:tc>
          <w:tcPr>
            <w:tcW w:w="657" w:type="dxa"/>
            <w:vMerge/>
          </w:tcPr>
          <w:p w:rsidR="003B6302" w:rsidRPr="00E8111F" w:rsidRDefault="003B630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3B6302" w:rsidRPr="00E8111F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3B6302" w:rsidRPr="00E8111F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B6302" w:rsidRPr="00E8111F" w:rsidRDefault="003B6302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302" w:rsidRPr="00E8111F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302" w:rsidRPr="00E8111F" w:rsidRDefault="003B6302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6302" w:rsidRPr="00E8111F" w:rsidRDefault="003B6302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3B6302" w:rsidRPr="00E8111F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 самим.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ность может быть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писана также иным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полномочия пред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смотрены основной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веренностью. Довере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должна быть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ду, что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доверенность, в которой не указан срок ее действия, действ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года с момента ее выд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</w:tr>
      <w:tr w:rsidR="00385424" w:rsidRPr="00E8111F" w:rsidTr="00B47A97">
        <w:tc>
          <w:tcPr>
            <w:tcW w:w="657" w:type="dxa"/>
            <w:vMerge w:val="restart"/>
          </w:tcPr>
          <w:p w:rsidR="00911AE2" w:rsidRPr="00E8111F" w:rsidRDefault="00911AE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E8111F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E8111F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право лица без доверенности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действовать от имени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ского лица (копия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решения о назн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чении лица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E8111F" w:rsidRDefault="00911AE2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Решение о назнач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 лица или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его избрании должна быть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заверена юр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дическим лицом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содержать подпись должностного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дату 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праве физического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лица действовать от имени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E8111F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E8111F" w:rsidRDefault="00911AE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имени заявит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911AE2" w:rsidRPr="00E8111F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911AE2" w:rsidRPr="00E8111F" w:rsidRDefault="00D8209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385424" w:rsidRPr="00E8111F" w:rsidTr="00B47A97">
        <w:tc>
          <w:tcPr>
            <w:tcW w:w="657" w:type="dxa"/>
            <w:vMerge/>
          </w:tcPr>
          <w:p w:rsidR="00911AE2" w:rsidRPr="00E8111F" w:rsidRDefault="00911AE2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911AE2" w:rsidRPr="00E8111F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911AE2" w:rsidRPr="00E8111F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272" w:type="dxa"/>
          </w:tcPr>
          <w:p w:rsidR="00911AE2" w:rsidRPr="00E8111F" w:rsidRDefault="00D8209D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тавлением услуги.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должен соде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/>
          </w:tcPr>
          <w:p w:rsidR="00911AE2" w:rsidRPr="00E8111F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11AE2" w:rsidRPr="00E8111F" w:rsidRDefault="00911AE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11AE2" w:rsidRPr="00E8111F" w:rsidRDefault="003B63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656535" w:rsidRPr="00E8111F" w:rsidRDefault="003B6302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или иного лица, уполномоченного на это. Доверенность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жет быть подписана также иным лицом, действующим по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ренности. Доверенность должна быть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вующей на момент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ращения (при этом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обходимо иметь в виду,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доверенность, в 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торой не указан срок ее действия,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в течение одного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да с момента ее выд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чи).</w:t>
            </w:r>
          </w:p>
        </w:tc>
      </w:tr>
      <w:tr w:rsidR="00385424" w:rsidRPr="00E8111F" w:rsidTr="00B47A97">
        <w:tc>
          <w:tcPr>
            <w:tcW w:w="14992" w:type="dxa"/>
            <w:gridSpan w:val="8"/>
          </w:tcPr>
          <w:p w:rsidR="001710B7" w:rsidRPr="00E8111F" w:rsidRDefault="001710B7" w:rsidP="00171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385424" w:rsidRPr="00E8111F" w:rsidTr="00B47A97">
        <w:trPr>
          <w:trHeight w:val="643"/>
        </w:trPr>
        <w:tc>
          <w:tcPr>
            <w:tcW w:w="657" w:type="dxa"/>
            <w:vMerge w:val="restart"/>
          </w:tcPr>
          <w:p w:rsidR="008E5BC8" w:rsidRPr="00E8111F" w:rsidRDefault="008E5BC8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E8111F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E8111F" w:rsidRDefault="001C2B69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 w:val="restart"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E8111F" w:rsidRDefault="008E5BC8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от имени заявит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8E5BC8" w:rsidRPr="00E8111F" w:rsidRDefault="008E5BC8" w:rsidP="001C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8E5BC8" w:rsidRPr="00E8111F" w:rsidRDefault="001C2B69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385424" w:rsidRPr="00E8111F" w:rsidTr="001C2B69">
        <w:trPr>
          <w:trHeight w:val="346"/>
        </w:trPr>
        <w:tc>
          <w:tcPr>
            <w:tcW w:w="657" w:type="dxa"/>
            <w:vMerge/>
          </w:tcPr>
          <w:p w:rsidR="008E5BC8" w:rsidRPr="00E8111F" w:rsidRDefault="008E5BC8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8E5BC8" w:rsidRPr="00E8111F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8E5BC8" w:rsidRPr="00E8111F" w:rsidRDefault="008E5BC8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им сим.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подписана также иным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лицом, действующим по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ренности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если эти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номочия предусмотр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 основной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ностью. Доверенность должна быть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вующей на момент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ращения (при этом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обходимо иметь в виду, что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доверенность, в 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торой не указан срок ее действия,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в течение одного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да с момента ее выдачи)</w:t>
            </w:r>
          </w:p>
        </w:tc>
      </w:tr>
      <w:tr w:rsidR="00385424" w:rsidRPr="00E8111F" w:rsidTr="00B47A97">
        <w:tc>
          <w:tcPr>
            <w:tcW w:w="657" w:type="dxa"/>
            <w:vMerge w:val="restart"/>
          </w:tcPr>
          <w:p w:rsidR="008E5BC8" w:rsidRPr="00E8111F" w:rsidRDefault="008E5BC8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E8111F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тверждающий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право лица без доверенности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действовать от имени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ского лица (копия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решения о назн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чении лица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или его избрании)</w:t>
            </w:r>
          </w:p>
        </w:tc>
        <w:tc>
          <w:tcPr>
            <w:tcW w:w="2272" w:type="dxa"/>
          </w:tcPr>
          <w:p w:rsidR="008E5BC8" w:rsidRPr="00E8111F" w:rsidRDefault="008E5BC8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Решение о назнач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 лица или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его избрании должна быть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заверена юр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дическим лицом,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содержать подпись должностного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дату 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информацию о праве физического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лица действовать от имени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заявителя без доверенности</w:t>
            </w:r>
          </w:p>
        </w:tc>
        <w:tc>
          <w:tcPr>
            <w:tcW w:w="1701" w:type="dxa"/>
            <w:vMerge w:val="restart"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E8111F" w:rsidRDefault="008E5BC8" w:rsidP="001C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вующее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от имени заявит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980" w:type="dxa"/>
          </w:tcPr>
          <w:p w:rsidR="008E5BC8" w:rsidRPr="00E8111F" w:rsidRDefault="008E5BC8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720" w:type="dxa"/>
          </w:tcPr>
          <w:p w:rsidR="008E5BC8" w:rsidRPr="00E8111F" w:rsidRDefault="001C2B69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8E5BC8" w:rsidRPr="00E8111F" w:rsidTr="00B47A97">
        <w:tc>
          <w:tcPr>
            <w:tcW w:w="657" w:type="dxa"/>
            <w:vMerge/>
          </w:tcPr>
          <w:p w:rsidR="008E5BC8" w:rsidRPr="00E8111F" w:rsidRDefault="008E5BC8" w:rsidP="008E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8E5BC8" w:rsidRPr="00E8111F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стоверяющий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272" w:type="dxa"/>
          </w:tcPr>
          <w:p w:rsidR="008E5BC8" w:rsidRPr="00E8111F" w:rsidRDefault="001C2B69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5BC8" w:rsidRPr="00E8111F" w:rsidRDefault="008E5BC8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8E5BC8" w:rsidRPr="00E8111F" w:rsidRDefault="008E5BC8" w:rsidP="001C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 выдается за подписью руковод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или иного лица, уполномоченного на это. Доверенность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жет быть подписана также иным лицом, действующим по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ренности. Доверенность должна быть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вующей на момент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ращения (при этом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обходимо иметь в виду, что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доверенность, в 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торой не указан срок ее действия, действител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 в течение одного</w:t>
            </w:r>
            <w:r w:rsidR="003417D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да с момента ее выд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чи).</w:t>
            </w:r>
          </w:p>
        </w:tc>
      </w:tr>
    </w:tbl>
    <w:p w:rsidR="00043FFA" w:rsidRPr="00E8111F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8111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986"/>
        <w:gridCol w:w="1558"/>
      </w:tblGrid>
      <w:tr w:rsidR="00385424" w:rsidRPr="00E8111F" w:rsidTr="00E8111F">
        <w:tc>
          <w:tcPr>
            <w:tcW w:w="651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8111F" w:rsidRDefault="00D31907" w:rsidP="003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представляет заяв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тель для получения</w:t>
            </w:r>
            <w:r w:rsidR="00043FF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043FF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043FF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043FFA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E81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E81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E8111F" w:rsidRDefault="00EA1DC4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043FFA" w:rsidRPr="00E8111F" w:rsidRDefault="00D31907" w:rsidP="001C2B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</w:t>
            </w:r>
          </w:p>
        </w:tc>
        <w:tc>
          <w:tcPr>
            <w:tcW w:w="1986" w:type="dxa"/>
          </w:tcPr>
          <w:p w:rsidR="00043FFA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документа</w:t>
            </w:r>
          </w:p>
        </w:tc>
        <w:tc>
          <w:tcPr>
            <w:tcW w:w="1558" w:type="dxa"/>
          </w:tcPr>
          <w:p w:rsidR="00043FFA" w:rsidRPr="00E8111F" w:rsidRDefault="00D31907" w:rsidP="00341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</w:tr>
      <w:tr w:rsidR="00385424" w:rsidRPr="00E8111F" w:rsidTr="00E8111F">
        <w:tc>
          <w:tcPr>
            <w:tcW w:w="651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043FFA" w:rsidRPr="00E8111F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85424" w:rsidRPr="00E8111F" w:rsidTr="00033240">
        <w:tc>
          <w:tcPr>
            <w:tcW w:w="15133" w:type="dxa"/>
            <w:gridSpan w:val="8"/>
          </w:tcPr>
          <w:p w:rsidR="00043FFA" w:rsidRPr="00E8111F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1: Выдача порубочного билета</w:t>
            </w:r>
          </w:p>
        </w:tc>
      </w:tr>
      <w:tr w:rsidR="00385424" w:rsidRPr="00E8111F" w:rsidTr="00E8111F">
        <w:tc>
          <w:tcPr>
            <w:tcW w:w="651" w:type="dxa"/>
          </w:tcPr>
          <w:p w:rsidR="00043FFA" w:rsidRPr="00E8111F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E8111F" w:rsidRDefault="00E728F6" w:rsidP="00ED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043FFA" w:rsidRPr="00E8111F" w:rsidRDefault="00E728F6" w:rsidP="00ED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043FFA" w:rsidRPr="00E8111F" w:rsidRDefault="00E728F6" w:rsidP="00ED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>вание дела)</w:t>
            </w:r>
          </w:p>
        </w:tc>
        <w:tc>
          <w:tcPr>
            <w:tcW w:w="2268" w:type="dxa"/>
          </w:tcPr>
          <w:p w:rsidR="00043FFA" w:rsidRPr="00E8111F" w:rsidRDefault="00E728F6" w:rsidP="00ED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43FFA" w:rsidRPr="00E8111F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 письменном заявл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 должна быть ук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зана информация о за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вителе (для физических лиц и индивидуальных предпринимателей - Ф.И.О., данные док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мента, удостоверяющ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го личность, адрес 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гистрации, контактный телефон (телефон ук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зывается по желанию); для юридических лиц - наименование, адрес, ОГРН, контактный 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лефон).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должно быть подпис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 заявителем или его уполномоченным пре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ставителем.</w:t>
            </w:r>
          </w:p>
        </w:tc>
        <w:tc>
          <w:tcPr>
            <w:tcW w:w="1986" w:type="dxa"/>
          </w:tcPr>
          <w:p w:rsidR="00043FFA" w:rsidRPr="00E8111F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043FFA" w:rsidRPr="00E8111F" w:rsidRDefault="00ED7A72" w:rsidP="00ED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85424" w:rsidRPr="00E8111F" w:rsidTr="00033240">
        <w:tc>
          <w:tcPr>
            <w:tcW w:w="15133" w:type="dxa"/>
            <w:gridSpan w:val="8"/>
          </w:tcPr>
          <w:p w:rsidR="003533BF" w:rsidRPr="00E8111F" w:rsidRDefault="00C7681B" w:rsidP="0035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385424" w:rsidRPr="00E8111F" w:rsidTr="00E8111F">
        <w:tc>
          <w:tcPr>
            <w:tcW w:w="651" w:type="dxa"/>
          </w:tcPr>
          <w:p w:rsidR="00C7681B" w:rsidRPr="00E8111F" w:rsidRDefault="00C7681B" w:rsidP="005E2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842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>вание дела)</w:t>
            </w:r>
          </w:p>
        </w:tc>
        <w:tc>
          <w:tcPr>
            <w:tcW w:w="2268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2693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 письменном заявл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 должна быть ук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зана информация о за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вителе (для физических лиц и индивидуальных предпринимателей - Ф.И.О., данные док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мента, удостоверяющ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го личность, адрес 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гистрации, контактный телефон (телефон ук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зывается по желанию); для юридических лиц - наименование, адрес, ОГРН, контактный 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лефон).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должно быть подпис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 заявителем или его уполномоченным пре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ставителем.</w:t>
            </w:r>
          </w:p>
        </w:tc>
        <w:tc>
          <w:tcPr>
            <w:tcW w:w="1986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1C2B69" w:rsidRPr="00E811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C7681B" w:rsidRPr="00E8111F" w:rsidRDefault="00C7681B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EF7" w:rsidRPr="00E8111F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8111F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31907" w:rsidRPr="00E8111F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8111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E8111F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8111F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E8111F" w:rsidTr="00033240">
        <w:tc>
          <w:tcPr>
            <w:tcW w:w="1242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ей) 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межв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909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(ой)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385424" w:rsidRPr="00E8111F" w:rsidTr="00033240">
        <w:tc>
          <w:tcPr>
            <w:tcW w:w="1242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E8111F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5424" w:rsidRPr="00E8111F" w:rsidTr="00033240">
        <w:tc>
          <w:tcPr>
            <w:tcW w:w="15112" w:type="dxa"/>
            <w:gridSpan w:val="9"/>
          </w:tcPr>
          <w:p w:rsidR="00D31907" w:rsidRPr="00E8111F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1: Выдача порубочного билета</w:t>
            </w:r>
          </w:p>
        </w:tc>
      </w:tr>
      <w:tr w:rsidR="00ED7A72" w:rsidRPr="00E8111F" w:rsidTr="00033240">
        <w:tc>
          <w:tcPr>
            <w:tcW w:w="1242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D7A72" w:rsidRDefault="00ED7A72" w:rsidP="00ED7A72">
            <w:pPr>
              <w:jc w:val="center"/>
            </w:pPr>
            <w:r w:rsidRPr="004E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7A72" w:rsidRDefault="00ED7A72" w:rsidP="00ED7A72">
            <w:pPr>
              <w:jc w:val="center"/>
            </w:pPr>
            <w:r w:rsidRPr="004E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D7A72" w:rsidRDefault="00ED7A72" w:rsidP="00ED7A72">
            <w:pPr>
              <w:jc w:val="center"/>
            </w:pPr>
            <w:r w:rsidRPr="004E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9" w:type="dxa"/>
          </w:tcPr>
          <w:p w:rsidR="00ED7A72" w:rsidRDefault="00ED7A72" w:rsidP="00ED7A72">
            <w:pPr>
              <w:jc w:val="center"/>
            </w:pPr>
            <w:r w:rsidRPr="004E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ED7A72" w:rsidRDefault="00ED7A72" w:rsidP="00ED7A72">
            <w:pPr>
              <w:jc w:val="center"/>
            </w:pPr>
            <w:r w:rsidRPr="004E4F8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85424" w:rsidRPr="00E8111F" w:rsidTr="00033240">
        <w:tc>
          <w:tcPr>
            <w:tcW w:w="15112" w:type="dxa"/>
            <w:gridSpan w:val="9"/>
          </w:tcPr>
          <w:p w:rsidR="003533BF" w:rsidRPr="00E8111F" w:rsidRDefault="00C7681B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ED7A72" w:rsidRPr="00E8111F" w:rsidTr="00033240">
        <w:tc>
          <w:tcPr>
            <w:tcW w:w="1242" w:type="dxa"/>
          </w:tcPr>
          <w:p w:rsidR="00ED7A72" w:rsidRDefault="00ED7A72" w:rsidP="00ED7A72">
            <w:pPr>
              <w:jc w:val="center"/>
            </w:pPr>
            <w:r w:rsidRPr="00C04B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ED7A72" w:rsidRDefault="00ED7A72" w:rsidP="00ED7A72">
            <w:pPr>
              <w:jc w:val="center"/>
            </w:pPr>
            <w:r w:rsidRPr="00C04B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D7A72" w:rsidRDefault="00ED7A72" w:rsidP="00ED7A72">
            <w:pPr>
              <w:jc w:val="center"/>
            </w:pPr>
            <w:r w:rsidRPr="00C04B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ED7A72" w:rsidRDefault="00ED7A72" w:rsidP="00ED7A72">
            <w:pPr>
              <w:jc w:val="center"/>
            </w:pPr>
            <w:r w:rsidRPr="00C04B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9" w:type="dxa"/>
          </w:tcPr>
          <w:p w:rsidR="00ED7A72" w:rsidRDefault="00ED7A72" w:rsidP="00ED7A72">
            <w:pPr>
              <w:jc w:val="center"/>
            </w:pPr>
            <w:r w:rsidRPr="00C04B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ED7A72" w:rsidRDefault="00ED7A72" w:rsidP="00ED7A72">
            <w:pPr>
              <w:jc w:val="center"/>
            </w:pPr>
            <w:r w:rsidRPr="00C04B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59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38" w:type="dxa"/>
          </w:tcPr>
          <w:p w:rsidR="00ED7A72" w:rsidRPr="00E8111F" w:rsidRDefault="00ED7A72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D31907" w:rsidRPr="00E8111F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E8111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E8111F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8111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E8111F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8111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E8111F" w:rsidTr="001E7DBA">
        <w:tc>
          <w:tcPr>
            <w:tcW w:w="534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том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  <w:proofErr w:type="gramEnd"/>
          </w:p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Форма 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татом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="00EA1DC4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5424" w:rsidRPr="00E8111F" w:rsidTr="001E7DBA">
        <w:tc>
          <w:tcPr>
            <w:tcW w:w="534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85424" w:rsidRPr="00E8111F" w:rsidTr="001E7DBA">
        <w:tc>
          <w:tcPr>
            <w:tcW w:w="534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5424" w:rsidRPr="00E8111F" w:rsidTr="001E7DBA">
        <w:tc>
          <w:tcPr>
            <w:tcW w:w="15108" w:type="dxa"/>
            <w:gridSpan w:val="9"/>
          </w:tcPr>
          <w:p w:rsidR="004F2A4B" w:rsidRPr="00E8111F" w:rsidRDefault="005B5DC1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1: Выдача порубочного билета</w:t>
            </w:r>
          </w:p>
        </w:tc>
      </w:tr>
      <w:tr w:rsidR="00385424" w:rsidRPr="00E8111F" w:rsidTr="001E7DBA">
        <w:tc>
          <w:tcPr>
            <w:tcW w:w="534" w:type="dxa"/>
          </w:tcPr>
          <w:p w:rsidR="00094FA6" w:rsidRPr="00E8111F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FA6" w:rsidRPr="00E8111F" w:rsidRDefault="00094FA6" w:rsidP="005B5DC1">
            <w:pPr>
              <w:pStyle w:val="ConsPlusNormal"/>
              <w:jc w:val="both"/>
              <w:rPr>
                <w:sz w:val="24"/>
                <w:szCs w:val="24"/>
              </w:rPr>
            </w:pPr>
            <w:r w:rsidRPr="00E8111F">
              <w:rPr>
                <w:sz w:val="24"/>
                <w:szCs w:val="24"/>
              </w:rPr>
              <w:t xml:space="preserve">Выдача </w:t>
            </w:r>
          </w:p>
          <w:p w:rsidR="00094FA6" w:rsidRPr="00E8111F" w:rsidRDefault="00094FA6" w:rsidP="00ED7A6F">
            <w:pPr>
              <w:pStyle w:val="ConsPlusNormal"/>
              <w:jc w:val="both"/>
              <w:rPr>
                <w:sz w:val="24"/>
                <w:szCs w:val="24"/>
              </w:rPr>
            </w:pPr>
            <w:r w:rsidRPr="00E8111F">
              <w:rPr>
                <w:sz w:val="24"/>
                <w:szCs w:val="24"/>
              </w:rPr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E8111F" w:rsidRDefault="001E7DB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ления документа, печати организации, выдавшей документ. Отсутствие испра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лений, подчисток и нечитаемых симв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1838" w:type="dxa"/>
          </w:tcPr>
          <w:p w:rsidR="00094FA6" w:rsidRPr="00E8111F" w:rsidRDefault="00094FA6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59" w:type="dxa"/>
          </w:tcPr>
          <w:p w:rsidR="00094FA6" w:rsidRPr="00E8111F" w:rsidRDefault="00094FA6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E7DBA" w:rsidRPr="00E8111F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4FA6" w:rsidRPr="00E8111F" w:rsidRDefault="00CB31FF" w:rsidP="00CB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094FA6" w:rsidRPr="00E8111F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094FA6" w:rsidRPr="00E8111F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094FA6" w:rsidRPr="00E8111F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</w:tc>
        <w:tc>
          <w:tcPr>
            <w:tcW w:w="1276" w:type="dxa"/>
          </w:tcPr>
          <w:p w:rsidR="00094FA6" w:rsidRPr="00E8111F" w:rsidRDefault="00094FA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094FA6" w:rsidRPr="00E8111F" w:rsidRDefault="00094FA6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BA" w:rsidRPr="00E8111F" w:rsidTr="001E7DBA">
        <w:tc>
          <w:tcPr>
            <w:tcW w:w="534" w:type="dxa"/>
          </w:tcPr>
          <w:p w:rsidR="001E7DBA" w:rsidRPr="00E8111F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7DBA" w:rsidRPr="00E8111F" w:rsidRDefault="001E7DBA" w:rsidP="005E25FA">
            <w:pPr>
              <w:pStyle w:val="ConsPlusNormal"/>
              <w:jc w:val="both"/>
              <w:rPr>
                <w:sz w:val="24"/>
                <w:szCs w:val="24"/>
              </w:rPr>
            </w:pPr>
            <w:r w:rsidRPr="00E8111F">
              <w:rPr>
                <w:sz w:val="24"/>
                <w:szCs w:val="24"/>
              </w:rPr>
              <w:t>Мотивированный о</w:t>
            </w:r>
            <w:r w:rsidRPr="00E8111F">
              <w:rPr>
                <w:sz w:val="24"/>
                <w:szCs w:val="24"/>
              </w:rPr>
              <w:t>т</w:t>
            </w:r>
            <w:r w:rsidRPr="00E8111F">
              <w:rPr>
                <w:sz w:val="24"/>
                <w:szCs w:val="24"/>
              </w:rPr>
              <w:t>каз в предоставлении муниципальной усл</w:t>
            </w:r>
            <w:r w:rsidRPr="00E8111F">
              <w:rPr>
                <w:sz w:val="24"/>
                <w:szCs w:val="24"/>
              </w:rPr>
              <w:t>у</w:t>
            </w:r>
            <w:r w:rsidRPr="00E8111F">
              <w:rPr>
                <w:sz w:val="24"/>
                <w:szCs w:val="24"/>
              </w:rPr>
              <w:t>ги.</w:t>
            </w:r>
          </w:p>
        </w:tc>
        <w:tc>
          <w:tcPr>
            <w:tcW w:w="2410" w:type="dxa"/>
          </w:tcPr>
          <w:p w:rsidR="001E7DBA" w:rsidRPr="00E8111F" w:rsidRDefault="001E7DB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ления документа, печати организации, выдавшей документ. Отсутствие испра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лений, подчисток и нечитаемых симв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лов. Указание осн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вания отказа в пр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доставлении услуги.</w:t>
            </w:r>
          </w:p>
        </w:tc>
        <w:tc>
          <w:tcPr>
            <w:tcW w:w="1838" w:type="dxa"/>
          </w:tcPr>
          <w:p w:rsidR="001E7DBA" w:rsidRPr="00E8111F" w:rsidRDefault="001E7DBA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559" w:type="dxa"/>
          </w:tcPr>
          <w:p w:rsidR="001E7DBA" w:rsidRPr="00E8111F" w:rsidRDefault="001E7DBA" w:rsidP="004225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7DBA" w:rsidRPr="00E8111F" w:rsidRDefault="00CB31FF" w:rsidP="00CB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1E7DBA" w:rsidRPr="00E8111F" w:rsidRDefault="001E7DB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1E7DBA" w:rsidRPr="00E8111F" w:rsidRDefault="001E7DB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1E7DBA" w:rsidRPr="00E8111F" w:rsidRDefault="001E7DBA" w:rsidP="00852C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E8111F" w:rsidRDefault="001E7DBA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1E7DBA" w:rsidRPr="00E8111F" w:rsidRDefault="001E7DBA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BA" w:rsidRPr="00E8111F" w:rsidTr="001E7DBA">
        <w:tc>
          <w:tcPr>
            <w:tcW w:w="15108" w:type="dxa"/>
            <w:gridSpan w:val="9"/>
          </w:tcPr>
          <w:p w:rsidR="001E7DBA" w:rsidRPr="00E8111F" w:rsidRDefault="001E7DBA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CB31FF" w:rsidRPr="00E8111F" w:rsidTr="001E7DBA">
        <w:tc>
          <w:tcPr>
            <w:tcW w:w="534" w:type="dxa"/>
          </w:tcPr>
          <w:p w:rsidR="00CB31FF" w:rsidRPr="00E8111F" w:rsidRDefault="00CB31FF" w:rsidP="0035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B31FF" w:rsidRPr="00E8111F" w:rsidRDefault="00CB31FF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E8111F">
              <w:rPr>
                <w:sz w:val="24"/>
                <w:szCs w:val="24"/>
              </w:rPr>
              <w:t>Выдача разрешения на пересадку деревьев и кустарников</w:t>
            </w:r>
          </w:p>
        </w:tc>
        <w:tc>
          <w:tcPr>
            <w:tcW w:w="2410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lastRenderedPageBreak/>
              <w:t>кумент, даты соста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ления документа, печати организации, выдавшей документ. Отсутствие испра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лений, подчисток и нечитаемых симв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лов.</w:t>
            </w:r>
          </w:p>
        </w:tc>
        <w:tc>
          <w:tcPr>
            <w:tcW w:w="1838" w:type="dxa"/>
          </w:tcPr>
          <w:p w:rsidR="00CB31FF" w:rsidRPr="00E8111F" w:rsidRDefault="00CB31F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559" w:type="dxa"/>
          </w:tcPr>
          <w:p w:rsidR="00CB31FF" w:rsidRPr="00E8111F" w:rsidRDefault="00CB31F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</w:tc>
        <w:tc>
          <w:tcPr>
            <w:tcW w:w="1559" w:type="dxa"/>
          </w:tcPr>
          <w:p w:rsidR="00CB31FF" w:rsidRDefault="00CB31FF" w:rsidP="00CB31FF">
            <w:pPr>
              <w:jc w:val="center"/>
            </w:pPr>
            <w:r w:rsidRPr="00A329B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CB31FF" w:rsidRPr="00E8111F" w:rsidRDefault="00CB31FF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CB31FF" w:rsidRPr="00E8111F" w:rsidRDefault="00CB31FF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почтовая связь;</w:t>
            </w:r>
          </w:p>
          <w:p w:rsidR="00CB31FF" w:rsidRPr="00E8111F" w:rsidRDefault="00CB31FF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</w:tc>
        <w:tc>
          <w:tcPr>
            <w:tcW w:w="1276" w:type="dxa"/>
          </w:tcPr>
          <w:p w:rsidR="00CB31FF" w:rsidRPr="00E8111F" w:rsidRDefault="00CB31FF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CB31FF" w:rsidRPr="00E8111F" w:rsidRDefault="00CB31FF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1FF" w:rsidRPr="00E8111F" w:rsidTr="001E7DBA">
        <w:tc>
          <w:tcPr>
            <w:tcW w:w="534" w:type="dxa"/>
          </w:tcPr>
          <w:p w:rsidR="00CB31FF" w:rsidRPr="00E8111F" w:rsidRDefault="00CB31FF" w:rsidP="0035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CB31FF" w:rsidRPr="00E8111F" w:rsidRDefault="00CB31FF" w:rsidP="00ED7A6F">
            <w:pPr>
              <w:pStyle w:val="ConsPlusNormal"/>
              <w:jc w:val="both"/>
              <w:rPr>
                <w:sz w:val="24"/>
                <w:szCs w:val="24"/>
              </w:rPr>
            </w:pPr>
            <w:r w:rsidRPr="00E8111F">
              <w:rPr>
                <w:sz w:val="24"/>
                <w:szCs w:val="24"/>
              </w:rPr>
              <w:t>Мотивированный о</w:t>
            </w:r>
            <w:r w:rsidRPr="00E8111F">
              <w:rPr>
                <w:sz w:val="24"/>
                <w:szCs w:val="24"/>
              </w:rPr>
              <w:t>т</w:t>
            </w:r>
            <w:r w:rsidRPr="00E8111F">
              <w:rPr>
                <w:sz w:val="24"/>
                <w:szCs w:val="24"/>
              </w:rPr>
              <w:t>каз в предоставлении муниципальной усл</w:t>
            </w:r>
            <w:r w:rsidRPr="00E8111F">
              <w:rPr>
                <w:sz w:val="24"/>
                <w:szCs w:val="24"/>
              </w:rPr>
              <w:t>у</w:t>
            </w:r>
            <w:r w:rsidRPr="00E8111F">
              <w:rPr>
                <w:sz w:val="24"/>
                <w:szCs w:val="24"/>
              </w:rPr>
              <w:t>ги.</w:t>
            </w:r>
          </w:p>
        </w:tc>
        <w:tc>
          <w:tcPr>
            <w:tcW w:w="2410" w:type="dxa"/>
          </w:tcPr>
          <w:p w:rsidR="00CB31FF" w:rsidRPr="00E8111F" w:rsidRDefault="00CB31FF" w:rsidP="0042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ления документа, печати организации, выдавшей документ. Отсутствие испра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лений, подчисток и нечитаемых симв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лов. Указание осн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вания отказа в пр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/>
                <w:sz w:val="24"/>
                <w:szCs w:val="24"/>
              </w:rPr>
              <w:t>доставлении услуги.</w:t>
            </w:r>
          </w:p>
        </w:tc>
        <w:tc>
          <w:tcPr>
            <w:tcW w:w="1838" w:type="dxa"/>
          </w:tcPr>
          <w:p w:rsidR="00CB31FF" w:rsidRPr="00E8111F" w:rsidRDefault="00CB31F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559" w:type="dxa"/>
          </w:tcPr>
          <w:p w:rsidR="00CB31FF" w:rsidRPr="00E8111F" w:rsidRDefault="00CB31FF" w:rsidP="00CB3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CB31FF" w:rsidRDefault="00CB31FF" w:rsidP="00CB31FF">
            <w:pPr>
              <w:jc w:val="center"/>
            </w:pPr>
            <w:r w:rsidRPr="00A329B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CB31FF" w:rsidRPr="00E8111F" w:rsidRDefault="00CB31FF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CB31FF" w:rsidRPr="00E8111F" w:rsidRDefault="00CB31FF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CB31FF" w:rsidRPr="00E8111F" w:rsidRDefault="00CB31FF" w:rsidP="00852C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CB31FF" w:rsidRPr="00E8111F" w:rsidRDefault="00CB31FF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CB31FF" w:rsidRPr="00E8111F" w:rsidRDefault="00CB31FF" w:rsidP="0038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2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2A4B" w:rsidRPr="00E8111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E8111F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8111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3585" w:rsidRPr="00E8111F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8111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E8111F" w:rsidTr="00033240">
        <w:tc>
          <w:tcPr>
            <w:tcW w:w="641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E8111F" w:rsidRDefault="00A83585" w:rsidP="0080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ры процесса</w:t>
            </w:r>
          </w:p>
        </w:tc>
      </w:tr>
      <w:tr w:rsidR="00385424" w:rsidRPr="00E8111F" w:rsidTr="00033240">
        <w:tc>
          <w:tcPr>
            <w:tcW w:w="641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E8111F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85424" w:rsidRPr="00E8111F" w:rsidTr="00033240">
        <w:tc>
          <w:tcPr>
            <w:tcW w:w="14992" w:type="dxa"/>
            <w:gridSpan w:val="7"/>
          </w:tcPr>
          <w:p w:rsidR="00E3574D" w:rsidRPr="00E8111F" w:rsidRDefault="00E3574D" w:rsidP="00E3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1:Выдача порубочного билета</w:t>
            </w:r>
          </w:p>
          <w:p w:rsidR="00A83585" w:rsidRPr="00E8111F" w:rsidRDefault="00E3574D" w:rsidP="00801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385424" w:rsidRPr="00E8111F" w:rsidTr="00033240">
        <w:tc>
          <w:tcPr>
            <w:tcW w:w="14992" w:type="dxa"/>
            <w:gridSpan w:val="7"/>
          </w:tcPr>
          <w:p w:rsidR="00E3767E" w:rsidRPr="00E8111F" w:rsidRDefault="00E3767E" w:rsidP="000E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E0630F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E8111F" w:rsidTr="00033240">
        <w:tc>
          <w:tcPr>
            <w:tcW w:w="641" w:type="dxa"/>
          </w:tcPr>
          <w:p w:rsidR="00981663" w:rsidRPr="00E8111F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ращения, устанавливает ли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ность заявителя, проверяет документ, удостоверяющий личность заявителя;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имени, полномочия представителя юридического лица действ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вать от имени юридического лица;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явления установленным тр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бованиям;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- сверяет копии документов с их подлинниками,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заверяет их и возвращает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подлинники заявителю;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деленных законодательством должностных лиц; в док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ментах нет подчисток,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писок, зачеркнутых слов и иных неоговоренных 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правлений; документы не имеют серьезных поврежд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ний, наличие которых не п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зволяет однозначно истолк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вать их содержание;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81663" w:rsidRPr="00E8111F" w:rsidRDefault="00981663" w:rsidP="00812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="008128E8"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8128E8"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8128E8"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Pr="00E8111F" w:rsidRDefault="001E7DB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специалист МФЦ;</w:t>
            </w:r>
          </w:p>
          <w:p w:rsidR="00981663" w:rsidRPr="00E8111F" w:rsidRDefault="001E7DB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81663" w:rsidRPr="00E8111F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="00981663" w:rsidRPr="00E8111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81663"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1663" w:rsidRPr="00E8111F">
              <w:rPr>
                <w:rFonts w:ascii="Times New Roman" w:hAnsi="Times New Roman" w:cs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формы заявлений;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126" w:type="dxa"/>
          </w:tcPr>
          <w:p w:rsidR="00981663" w:rsidRPr="00E8111F" w:rsidRDefault="001E7DBA" w:rsidP="001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 1 </w:t>
            </w:r>
          </w:p>
        </w:tc>
      </w:tr>
      <w:tr w:rsidR="00385424" w:rsidRPr="00E8111F" w:rsidTr="00033240">
        <w:tc>
          <w:tcPr>
            <w:tcW w:w="641" w:type="dxa"/>
          </w:tcPr>
          <w:p w:rsidR="00981663" w:rsidRPr="00E8111F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E8111F" w:rsidRDefault="0098166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документов</w:t>
            </w:r>
          </w:p>
        </w:tc>
        <w:tc>
          <w:tcPr>
            <w:tcW w:w="3260" w:type="dxa"/>
          </w:tcPr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 с прилагаемым комплектом документов;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выдает расписку в получ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 документов по устано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ленной форме</w:t>
            </w:r>
          </w:p>
        </w:tc>
        <w:tc>
          <w:tcPr>
            <w:tcW w:w="1985" w:type="dxa"/>
            <w:vMerge/>
          </w:tcPr>
          <w:p w:rsidR="00981663" w:rsidRPr="00E8111F" w:rsidRDefault="00981663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1663" w:rsidRPr="00E8111F" w:rsidRDefault="0098166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128E8" w:rsidRPr="00E8111F" w:rsidRDefault="008128E8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формы расписок в получении докуме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</w:p>
          <w:p w:rsidR="00981663" w:rsidRPr="00E8111F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663" w:rsidRPr="00E8111F" w:rsidRDefault="00E8111F" w:rsidP="00E81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85424" w:rsidRPr="00E8111F" w:rsidTr="00033240">
        <w:tc>
          <w:tcPr>
            <w:tcW w:w="14992" w:type="dxa"/>
            <w:gridSpan w:val="7"/>
          </w:tcPr>
          <w:p w:rsidR="00E3767E" w:rsidRPr="00E8111F" w:rsidRDefault="00E3767E" w:rsidP="000E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административной процедуры </w:t>
            </w:r>
            <w:r w:rsidR="000E5FA8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E5FA8"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CB31FF" w:rsidRPr="00E8111F" w:rsidTr="00033240">
        <w:tc>
          <w:tcPr>
            <w:tcW w:w="641" w:type="dxa"/>
          </w:tcPr>
          <w:p w:rsidR="00CB31FF" w:rsidRPr="00E8111F" w:rsidRDefault="00CB31F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ставленных заявл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 и прилагаемых к нему  документов</w:t>
            </w:r>
          </w:p>
        </w:tc>
        <w:tc>
          <w:tcPr>
            <w:tcW w:w="3260" w:type="dxa"/>
          </w:tcPr>
          <w:p w:rsidR="00CB31FF" w:rsidRPr="00E8111F" w:rsidRDefault="00CB31FF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Должностное лицо:</w:t>
            </w:r>
          </w:p>
          <w:p w:rsidR="00CB31FF" w:rsidRPr="00E8111F" w:rsidRDefault="00CB31FF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проводит проверку заявл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 и прилагаемых докуме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 на соответствие требов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  <w:p w:rsidR="00CB31FF" w:rsidRPr="00E8111F" w:rsidRDefault="00CB31FF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осуществляет проверку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личия или отсутствия осн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ваний для отказа в предо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тавлении услуги.</w:t>
            </w:r>
          </w:p>
          <w:p w:rsidR="00CB31FF" w:rsidRPr="00E8111F" w:rsidRDefault="00CB31FF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случае отсутствия осн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ваний для отказа  производит расчёт компенсационной стоимости зелёных насажд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ний, который передаётся за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вителю</w:t>
            </w:r>
          </w:p>
          <w:p w:rsidR="00CB31FF" w:rsidRPr="00E8111F" w:rsidRDefault="00CB31FF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после подтверждения пл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тежа по компенсационной стоимости зелёных насажд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ний подготавливает пор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бочный билет и (или) разр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шение на пересадку деревьев и кустарников.</w:t>
            </w:r>
          </w:p>
          <w:p w:rsidR="00CB31FF" w:rsidRPr="00E8111F" w:rsidRDefault="00CB31FF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в случае наличия оснований для отказа в предоставлении услуги принимается решение о подготовке уведомления о мотивированном отказе в предоставлении муниц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  <w:tc>
          <w:tcPr>
            <w:tcW w:w="1985" w:type="dxa"/>
          </w:tcPr>
          <w:p w:rsidR="00CB31FF" w:rsidRPr="00E8111F" w:rsidRDefault="00CB31FF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410" w:type="dxa"/>
          </w:tcPr>
          <w:p w:rsidR="00CB31FF" w:rsidRDefault="00CB31FF" w:rsidP="00CB31FF">
            <w:pPr>
              <w:jc w:val="center"/>
            </w:pPr>
            <w:r w:rsidRPr="00CF2D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26" w:type="dxa"/>
          </w:tcPr>
          <w:p w:rsidR="00CB31FF" w:rsidRDefault="00CB31FF" w:rsidP="00CB31FF">
            <w:pPr>
              <w:jc w:val="center"/>
            </w:pPr>
            <w:r w:rsidRPr="00CF2D9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5424" w:rsidRPr="00E8111F" w:rsidTr="00385424">
        <w:tc>
          <w:tcPr>
            <w:tcW w:w="14992" w:type="dxa"/>
            <w:gridSpan w:val="7"/>
          </w:tcPr>
          <w:p w:rsidR="000E5FA8" w:rsidRPr="00E8111F" w:rsidRDefault="000E5FA8" w:rsidP="000E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3:Подготовка порубочного билета и (или) разрешения на пересадку деревьев и куста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ников либо подготовка уведомления о мотивированном отказе в предоставлении муниципальной услуги </w:t>
            </w:r>
          </w:p>
        </w:tc>
      </w:tr>
      <w:tr w:rsidR="00CB31FF" w:rsidRPr="00E8111F" w:rsidTr="00033240">
        <w:tc>
          <w:tcPr>
            <w:tcW w:w="641" w:type="dxa"/>
          </w:tcPr>
          <w:p w:rsidR="00CB31FF" w:rsidRPr="00E8111F" w:rsidRDefault="00CB31F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44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Подготовка пор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бочного билета и (или) разрешения на пересадку деревьев и кустарников либо подготовка уведо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ления о мотивир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ванном отказе в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доставлении мун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3260" w:type="dxa"/>
          </w:tcPr>
          <w:p w:rsidR="00CB31FF" w:rsidRPr="00E8111F" w:rsidRDefault="00CB31FF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ное лицо:</w:t>
            </w:r>
          </w:p>
          <w:p w:rsidR="00CB31FF" w:rsidRPr="00E8111F" w:rsidRDefault="00CB31FF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готовит порубочный билет и (или) разрешение на пер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садку деревьев и кустарн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ков либо уведомление о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тивированном отказе в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доставлении муниципальной услуги.</w:t>
            </w:r>
          </w:p>
          <w:p w:rsidR="00CB31FF" w:rsidRPr="00E8111F" w:rsidRDefault="00CB31FF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передает порубочный билет и (или) разрешение на пер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садку деревьев и кустарн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ков либо  уведомление о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тивированном отказе в пр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доставлении  муниципальной услуги на подписание главе администрации поселения. </w:t>
            </w:r>
          </w:p>
          <w:p w:rsidR="00CB31FF" w:rsidRPr="00E8111F" w:rsidRDefault="00CB31FF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утвержденного порубочного билета и (или) разрешения на пересадку деревьев и куста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ников либо  уведомления о мотивированном отказе в предоставлении муниц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пальной услуги.</w:t>
            </w:r>
          </w:p>
        </w:tc>
        <w:tc>
          <w:tcPr>
            <w:tcW w:w="1985" w:type="dxa"/>
          </w:tcPr>
          <w:p w:rsidR="00CB31FF" w:rsidRPr="00E8111F" w:rsidRDefault="00CB31FF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3 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 администрации муниципального образования</w:t>
            </w:r>
          </w:p>
        </w:tc>
        <w:tc>
          <w:tcPr>
            <w:tcW w:w="2410" w:type="dxa"/>
          </w:tcPr>
          <w:p w:rsidR="00CB31FF" w:rsidRDefault="00CB31FF" w:rsidP="00CB31FF">
            <w:pPr>
              <w:jc w:val="center"/>
            </w:pPr>
            <w:r w:rsidRPr="00C775F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26" w:type="dxa"/>
          </w:tcPr>
          <w:p w:rsidR="00CB31FF" w:rsidRDefault="00CB31FF" w:rsidP="00CB31FF">
            <w:pPr>
              <w:jc w:val="center"/>
            </w:pPr>
            <w:r w:rsidRPr="00C775F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85424" w:rsidRPr="00E8111F" w:rsidTr="00385424">
        <w:tc>
          <w:tcPr>
            <w:tcW w:w="14992" w:type="dxa"/>
            <w:gridSpan w:val="7"/>
          </w:tcPr>
          <w:p w:rsidR="000E5FA8" w:rsidRPr="00E8111F" w:rsidRDefault="000E5FA8" w:rsidP="000E5F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административной процедуры 4: Выдача (направление) порубочного билета и (или) разрешения на пересадку деревьев 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кустарников либо уведомления о мотивированном отказе в предоставлении муниципальной услуги</w:t>
            </w:r>
          </w:p>
        </w:tc>
      </w:tr>
      <w:tr w:rsidR="00CB31FF" w:rsidRPr="00E8111F" w:rsidTr="00033240">
        <w:tc>
          <w:tcPr>
            <w:tcW w:w="641" w:type="dxa"/>
          </w:tcPr>
          <w:p w:rsidR="00CB31FF" w:rsidRPr="00E8111F" w:rsidRDefault="00CB31F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4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ние) порубочного билета и (или) ра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решения на переса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ку деревьев и ку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тарников либо ув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домления о мотив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рованном отказе в предоставлении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3260" w:type="dxa"/>
          </w:tcPr>
          <w:p w:rsidR="00CB31FF" w:rsidRPr="00E8111F" w:rsidRDefault="00CB31FF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Утвержденное решение 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дается заявителю в админ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страции или в МФЦ.</w:t>
            </w:r>
          </w:p>
          <w:p w:rsidR="00CB31FF" w:rsidRPr="00E8111F" w:rsidRDefault="00CB31FF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Заявитель информируется о принятом решении.</w:t>
            </w:r>
          </w:p>
          <w:p w:rsidR="00CB31FF" w:rsidRPr="00E8111F" w:rsidRDefault="00CB31FF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заяв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телем в администрации п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рубочного билета и (или) разрешения на пересадку 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ревьев и кустарников либо уведомления о мотивирова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ном отказе в предоставлении муниципальной услуги в 2-дневный срок, указанные 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кументы направляются за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вителю в течение одного 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лендарного дня почтовым отправлением с уведомлен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ем о вручении по адресу, указанному в заявлении.</w:t>
            </w:r>
            <w:proofErr w:type="gramEnd"/>
          </w:p>
          <w:p w:rsidR="00CB31FF" w:rsidRPr="00E8111F" w:rsidRDefault="00CB31FF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 случае неполучения заяв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телем в МФЦ порубочного билета и (или) разрешения на пересадку деревьев и куста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ников либо уведомления о мотивированном отказе в предоставлении муниц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пальной услуги, указанные документы направляются МФЦ заявителю в течение одного календарного дня почтовым отправлением с уведомлением о вручении по адресу, указанному в заявл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</w:p>
        </w:tc>
        <w:tc>
          <w:tcPr>
            <w:tcW w:w="1985" w:type="dxa"/>
          </w:tcPr>
          <w:p w:rsidR="00CB31FF" w:rsidRPr="00E8111F" w:rsidRDefault="00CB31FF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. со дня принятия решения.</w:t>
            </w:r>
          </w:p>
        </w:tc>
        <w:tc>
          <w:tcPr>
            <w:tcW w:w="2126" w:type="dxa"/>
          </w:tcPr>
          <w:p w:rsidR="00CB31FF" w:rsidRPr="00E8111F" w:rsidRDefault="00CB31F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Специалист, 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ветственный за выдачу докуме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410" w:type="dxa"/>
          </w:tcPr>
          <w:p w:rsidR="00CB31FF" w:rsidRDefault="00CB31FF" w:rsidP="00CB31FF">
            <w:pPr>
              <w:jc w:val="center"/>
            </w:pPr>
            <w:r w:rsidRPr="000D662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26" w:type="dxa"/>
          </w:tcPr>
          <w:p w:rsidR="00CB31FF" w:rsidRDefault="00CB31FF" w:rsidP="00CB31FF">
            <w:pPr>
              <w:jc w:val="center"/>
            </w:pPr>
            <w:r w:rsidRPr="000D662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8014FA" w:rsidRPr="00E8111F" w:rsidRDefault="008014FA" w:rsidP="008D1BAB">
      <w:pPr>
        <w:rPr>
          <w:rFonts w:ascii="Times New Roman" w:hAnsi="Times New Roman" w:cs="Times New Roman"/>
          <w:sz w:val="24"/>
          <w:szCs w:val="24"/>
        </w:rPr>
      </w:pPr>
    </w:p>
    <w:p w:rsidR="004E7B41" w:rsidRPr="00E8111F" w:rsidRDefault="00DF72FE" w:rsidP="008D1BAB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8111F">
        <w:rPr>
          <w:rFonts w:ascii="Times New Roman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E8111F" w:rsidTr="009A473A">
        <w:tc>
          <w:tcPr>
            <w:tcW w:w="2376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лении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9A473A" w:rsidRPr="00E8111F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и иных док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A473A" w:rsidRPr="00E8111F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и уплаты иных плат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и досудебного (внесуде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85424" w:rsidRPr="00E8111F" w:rsidTr="009A473A">
        <w:tc>
          <w:tcPr>
            <w:tcW w:w="2376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E8111F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E8111F" w:rsidRDefault="009A473A" w:rsidP="008E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E8111F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E8111F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E8111F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85424" w:rsidRPr="00E8111F" w:rsidTr="008E5BC8">
        <w:tc>
          <w:tcPr>
            <w:tcW w:w="14993" w:type="dxa"/>
            <w:gridSpan w:val="7"/>
          </w:tcPr>
          <w:p w:rsidR="00E3574D" w:rsidRPr="00E8111F" w:rsidRDefault="00E3574D" w:rsidP="00E3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1:Выдача порубочного билета</w:t>
            </w:r>
          </w:p>
          <w:p w:rsidR="009A473A" w:rsidRPr="00E8111F" w:rsidRDefault="00E3574D" w:rsidP="00321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2. Наименование «</w:t>
            </w:r>
            <w:proofErr w:type="spellStart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E8111F">
              <w:rPr>
                <w:rFonts w:ascii="Times New Roman" w:hAnsi="Times New Roman" w:cs="Times New Roman"/>
                <w:b/>
                <w:sz w:val="24"/>
                <w:szCs w:val="24"/>
              </w:rPr>
              <w:t>» 2: Выдача разрешения на пересадку деревьев и кустарников</w:t>
            </w:r>
          </w:p>
        </w:tc>
      </w:tr>
      <w:tr w:rsidR="009A473A" w:rsidRPr="00E8111F" w:rsidTr="009A473A">
        <w:tc>
          <w:tcPr>
            <w:tcW w:w="2376" w:type="dxa"/>
          </w:tcPr>
          <w:p w:rsidR="00711F4D" w:rsidRDefault="00711F4D" w:rsidP="0071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711F4D" w:rsidRDefault="00711F4D" w:rsidP="00711F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711F4D" w:rsidRDefault="00711F4D" w:rsidP="00711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proofErr w:type="spellStart"/>
            <w:r w:rsidR="00F75B4E">
              <w:rPr>
                <w:rFonts w:ascii="Times New Roman" w:hAnsi="Times New Roman"/>
                <w:lang w:val="en-US"/>
              </w:rPr>
              <w:t>kopanishe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A473A" w:rsidRPr="00711F4D" w:rsidRDefault="00711F4D" w:rsidP="0071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 w:rsidRPr="00711F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F28D3">
              <w:fldChar w:fldCharType="begin"/>
            </w:r>
            <w:r w:rsidR="008F28D3">
              <w:instrText>HYPERLINK "http://www.mfc.vrn.ru"</w:instrText>
            </w:r>
            <w:r w:rsidR="008F28D3">
              <w:fldChar w:fldCharType="separate"/>
            </w:r>
            <w:r w:rsidRPr="00711F4D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mfc.vrn.ru</w:t>
            </w:r>
            <w:proofErr w:type="spellEnd"/>
            <w:r w:rsidR="008F28D3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E8111F" w:rsidRDefault="00ED7A72" w:rsidP="00ED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E8111F" w:rsidRDefault="001E7DB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Через э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E8111F" w:rsidRDefault="00A4525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 требуется предоставление заявителем д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E8111F" w:rsidRDefault="00A45256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35" w:type="dxa"/>
          </w:tcPr>
          <w:p w:rsidR="00A45256" w:rsidRPr="00E8111F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теля на Едином портале государственных и м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ниципальных услуг (функций)</w:t>
            </w:r>
          </w:p>
          <w:p w:rsidR="009A473A" w:rsidRPr="00E8111F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proofErr w:type="gramStart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8111F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госуда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ных услуг Воронежской области.</w:t>
            </w:r>
          </w:p>
        </w:tc>
        <w:tc>
          <w:tcPr>
            <w:tcW w:w="3119" w:type="dxa"/>
          </w:tcPr>
          <w:p w:rsidR="009A473A" w:rsidRPr="00E8111F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(функций) - Портал государственных и мун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ципальных услуг Вороне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8111F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</w:tr>
    </w:tbl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E8111F" w:rsidRPr="00F75B4E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  <w:sectPr w:rsidR="00E8111F" w:rsidRPr="00F75B4E" w:rsidSect="00F75B4E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proofErr w:type="gramStart"/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 xml:space="preserve">форма порубочного билета и (или) разрешения на </w:t>
      </w:r>
      <w:r w:rsidR="00F75B4E">
        <w:rPr>
          <w:rFonts w:ascii="Times New Roman" w:hAnsi="Times New Roman" w:cs="Times New Roman"/>
        </w:rPr>
        <w:t>пересадку деревьев и кустарников.</w:t>
      </w:r>
      <w:proofErr w:type="gramEnd"/>
      <w:r w:rsidR="00F75B4E">
        <w:rPr>
          <w:rFonts w:ascii="Times New Roman" w:hAnsi="Times New Roman" w:cs="Times New Roman"/>
        </w:rPr>
        <w:t xml:space="preserve"> </w:t>
      </w: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5424">
        <w:rPr>
          <w:rFonts w:ascii="Times New Roman" w:eastAsia="Times New Roman" w:hAnsi="Times New Roman" w:cs="Times New Roman"/>
          <w:lang w:eastAsia="ru-RU"/>
        </w:rPr>
        <w:t>_______________сельского</w:t>
      </w:r>
      <w:proofErr w:type="spellEnd"/>
      <w:r w:rsidRPr="00385424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(серия, №, кем 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 xml:space="preserve">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ненужное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 xml:space="preserve">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  <w:proofErr w:type="gramEnd"/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  <w:proofErr w:type="gramEnd"/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</w:t>
      </w:r>
      <w:proofErr w:type="gramStart"/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сельского</w:t>
      </w:r>
      <w:proofErr w:type="gramEnd"/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Требование, </w:t>
      </w:r>
      <w:proofErr w:type="gramStart"/>
      <w:r w:rsidRPr="00385424">
        <w:rPr>
          <w:rFonts w:ascii="Times New Roman" w:eastAsia="Times New Roman" w:hAnsi="Times New Roman" w:cs="Times New Roman"/>
          <w:lang w:eastAsia="ru-RU"/>
        </w:rPr>
        <w:t>обязательное к выполнению</w:t>
      </w:r>
      <w:proofErr w:type="gramEnd"/>
      <w:r w:rsidRPr="00385424">
        <w:rPr>
          <w:rFonts w:ascii="Times New Roman" w:eastAsia="Times New Roman" w:hAnsi="Times New Roman" w:cs="Times New Roman"/>
          <w:lang w:eastAsia="ru-RU"/>
        </w:rPr>
        <w:t>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Глава администрации _________________ 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proofErr w:type="gramEnd"/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F75B4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81" w:rsidRDefault="00C84381" w:rsidP="00D328E5">
      <w:pPr>
        <w:spacing w:after="0" w:line="240" w:lineRule="auto"/>
      </w:pPr>
      <w:r>
        <w:separator/>
      </w:r>
    </w:p>
  </w:endnote>
  <w:endnote w:type="continuationSeparator" w:id="0">
    <w:p w:rsidR="00C84381" w:rsidRDefault="00C84381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81" w:rsidRDefault="00C84381" w:rsidP="00D328E5">
      <w:pPr>
        <w:spacing w:after="0" w:line="240" w:lineRule="auto"/>
      </w:pPr>
      <w:r>
        <w:separator/>
      </w:r>
    </w:p>
  </w:footnote>
  <w:footnote w:type="continuationSeparator" w:id="0">
    <w:p w:rsidR="00C84381" w:rsidRDefault="00C84381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2741A"/>
    <w:rsid w:val="00033240"/>
    <w:rsid w:val="000413DC"/>
    <w:rsid w:val="00043FFA"/>
    <w:rsid w:val="00083A57"/>
    <w:rsid w:val="000858A5"/>
    <w:rsid w:val="00094FA6"/>
    <w:rsid w:val="000A11EE"/>
    <w:rsid w:val="000A723F"/>
    <w:rsid w:val="000B40A5"/>
    <w:rsid w:val="000C3183"/>
    <w:rsid w:val="000C79D4"/>
    <w:rsid w:val="000D6859"/>
    <w:rsid w:val="000E5FA8"/>
    <w:rsid w:val="000E61C1"/>
    <w:rsid w:val="001154C7"/>
    <w:rsid w:val="00125DE2"/>
    <w:rsid w:val="00127343"/>
    <w:rsid w:val="001412EF"/>
    <w:rsid w:val="00143098"/>
    <w:rsid w:val="0016341B"/>
    <w:rsid w:val="001710B7"/>
    <w:rsid w:val="001869F6"/>
    <w:rsid w:val="00190D59"/>
    <w:rsid w:val="00194576"/>
    <w:rsid w:val="001A712D"/>
    <w:rsid w:val="001C2B69"/>
    <w:rsid w:val="001D1545"/>
    <w:rsid w:val="001E1176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21A7B"/>
    <w:rsid w:val="0033267D"/>
    <w:rsid w:val="003417D9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0317E"/>
    <w:rsid w:val="00407C6D"/>
    <w:rsid w:val="00422551"/>
    <w:rsid w:val="0045544F"/>
    <w:rsid w:val="00457B7F"/>
    <w:rsid w:val="00465C77"/>
    <w:rsid w:val="00476244"/>
    <w:rsid w:val="0048413D"/>
    <w:rsid w:val="004850E1"/>
    <w:rsid w:val="004938FE"/>
    <w:rsid w:val="004B202D"/>
    <w:rsid w:val="004D077D"/>
    <w:rsid w:val="004E7B41"/>
    <w:rsid w:val="004E7CAF"/>
    <w:rsid w:val="004F2A4B"/>
    <w:rsid w:val="004F6CAD"/>
    <w:rsid w:val="004F7F62"/>
    <w:rsid w:val="00505D72"/>
    <w:rsid w:val="005079CF"/>
    <w:rsid w:val="0052734A"/>
    <w:rsid w:val="005619E5"/>
    <w:rsid w:val="00572E1A"/>
    <w:rsid w:val="005A1D24"/>
    <w:rsid w:val="005B1D04"/>
    <w:rsid w:val="005B5DC1"/>
    <w:rsid w:val="005B6323"/>
    <w:rsid w:val="005E25FA"/>
    <w:rsid w:val="00621F36"/>
    <w:rsid w:val="00646B5F"/>
    <w:rsid w:val="00655F67"/>
    <w:rsid w:val="00656535"/>
    <w:rsid w:val="0066250F"/>
    <w:rsid w:val="00664781"/>
    <w:rsid w:val="00682329"/>
    <w:rsid w:val="006912BC"/>
    <w:rsid w:val="00693701"/>
    <w:rsid w:val="006A687E"/>
    <w:rsid w:val="006A79C4"/>
    <w:rsid w:val="006C552C"/>
    <w:rsid w:val="006C706E"/>
    <w:rsid w:val="006E4E03"/>
    <w:rsid w:val="006F2352"/>
    <w:rsid w:val="006F5624"/>
    <w:rsid w:val="0070015D"/>
    <w:rsid w:val="00704F1E"/>
    <w:rsid w:val="00711F4D"/>
    <w:rsid w:val="00725A06"/>
    <w:rsid w:val="007276D5"/>
    <w:rsid w:val="00733AA2"/>
    <w:rsid w:val="00750C15"/>
    <w:rsid w:val="007529A1"/>
    <w:rsid w:val="0075765B"/>
    <w:rsid w:val="007775FB"/>
    <w:rsid w:val="007A60C0"/>
    <w:rsid w:val="007E5B50"/>
    <w:rsid w:val="007E7CF3"/>
    <w:rsid w:val="008014FA"/>
    <w:rsid w:val="00811850"/>
    <w:rsid w:val="008128E8"/>
    <w:rsid w:val="008202EC"/>
    <w:rsid w:val="0084228F"/>
    <w:rsid w:val="00843A61"/>
    <w:rsid w:val="00852C2C"/>
    <w:rsid w:val="0086176E"/>
    <w:rsid w:val="008629F4"/>
    <w:rsid w:val="00883DB0"/>
    <w:rsid w:val="00887FFE"/>
    <w:rsid w:val="008971D6"/>
    <w:rsid w:val="008A60E5"/>
    <w:rsid w:val="008C734D"/>
    <w:rsid w:val="008D1BAB"/>
    <w:rsid w:val="008D4067"/>
    <w:rsid w:val="008D7B91"/>
    <w:rsid w:val="008E5BC8"/>
    <w:rsid w:val="008F28D3"/>
    <w:rsid w:val="008F7586"/>
    <w:rsid w:val="00902DB3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3267A"/>
    <w:rsid w:val="00A45256"/>
    <w:rsid w:val="00A609C7"/>
    <w:rsid w:val="00A71E89"/>
    <w:rsid w:val="00A83585"/>
    <w:rsid w:val="00A87EF7"/>
    <w:rsid w:val="00AC2423"/>
    <w:rsid w:val="00AC3814"/>
    <w:rsid w:val="00AD04CE"/>
    <w:rsid w:val="00AD2D74"/>
    <w:rsid w:val="00AD5100"/>
    <w:rsid w:val="00AE1FE7"/>
    <w:rsid w:val="00AF1F2A"/>
    <w:rsid w:val="00AF5E3D"/>
    <w:rsid w:val="00AF7671"/>
    <w:rsid w:val="00B05B42"/>
    <w:rsid w:val="00B100E3"/>
    <w:rsid w:val="00B355E1"/>
    <w:rsid w:val="00B421BB"/>
    <w:rsid w:val="00B47A97"/>
    <w:rsid w:val="00B5213E"/>
    <w:rsid w:val="00B611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84381"/>
    <w:rsid w:val="00C95E22"/>
    <w:rsid w:val="00CB31FF"/>
    <w:rsid w:val="00CE4E95"/>
    <w:rsid w:val="00CE648E"/>
    <w:rsid w:val="00CE7D16"/>
    <w:rsid w:val="00CF14D8"/>
    <w:rsid w:val="00CF47DF"/>
    <w:rsid w:val="00D06EFC"/>
    <w:rsid w:val="00D13CA5"/>
    <w:rsid w:val="00D15C1D"/>
    <w:rsid w:val="00D20A61"/>
    <w:rsid w:val="00D31907"/>
    <w:rsid w:val="00D328E5"/>
    <w:rsid w:val="00D4053D"/>
    <w:rsid w:val="00D62F0A"/>
    <w:rsid w:val="00D8209D"/>
    <w:rsid w:val="00D87CC1"/>
    <w:rsid w:val="00DC4552"/>
    <w:rsid w:val="00DF39A1"/>
    <w:rsid w:val="00DF71B7"/>
    <w:rsid w:val="00DF72FE"/>
    <w:rsid w:val="00E03EED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111F"/>
    <w:rsid w:val="00E85938"/>
    <w:rsid w:val="00EA1DC4"/>
    <w:rsid w:val="00EC062C"/>
    <w:rsid w:val="00ED7A6F"/>
    <w:rsid w:val="00ED7A72"/>
    <w:rsid w:val="00EF7145"/>
    <w:rsid w:val="00F00A0C"/>
    <w:rsid w:val="00F33C30"/>
    <w:rsid w:val="00F35B15"/>
    <w:rsid w:val="00F55EE2"/>
    <w:rsid w:val="00F75B4E"/>
    <w:rsid w:val="00F84C9D"/>
    <w:rsid w:val="00FB67BA"/>
    <w:rsid w:val="00FD2A9B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0AD7-EBA9-4F63-A50F-AE92F9ED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2017-11-01T12:13:00Z</dcterms:created>
  <dcterms:modified xsi:type="dcterms:W3CDTF">2017-11-01T12:13:00Z</dcterms:modified>
</cp:coreProperties>
</file>